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C5" w:rsidRPr="000D02C5" w:rsidRDefault="002E1DC5" w:rsidP="000D02C5">
      <w:pPr>
        <w:tabs>
          <w:tab w:val="left" w:pos="5670"/>
        </w:tabs>
        <w:ind w:right="595" w:firstLine="567"/>
      </w:pPr>
      <w:bookmarkStart w:id="0" w:name="Reserv"/>
      <w:bookmarkEnd w:id="0"/>
    </w:p>
    <w:p w:rsidR="00123FE2" w:rsidRPr="00B12B4D" w:rsidRDefault="00123FE2" w:rsidP="00123FE2">
      <w:pPr>
        <w:autoSpaceDE w:val="0"/>
        <w:autoSpaceDN w:val="0"/>
        <w:adjustRightInd w:val="0"/>
        <w:spacing w:before="60" w:after="60"/>
        <w:ind w:left="840" w:hanging="840"/>
        <w:jc w:val="both"/>
        <w:rPr>
          <w:rFonts w:asciiTheme="minorHAnsi" w:eastAsiaTheme="minorHAnsi" w:hAnsiTheme="minorHAnsi"/>
          <w:b/>
          <w:bCs/>
          <w:color w:val="000000"/>
          <w:sz w:val="36"/>
          <w:szCs w:val="36"/>
          <w:lang w:val="en-GB"/>
        </w:rPr>
      </w:pPr>
      <w:r w:rsidRPr="00B12B4D">
        <w:rPr>
          <w:rFonts w:asciiTheme="minorHAnsi" w:eastAsiaTheme="minorHAnsi" w:hAnsiTheme="minorHAnsi"/>
          <w:b/>
          <w:bCs/>
          <w:color w:val="000000"/>
          <w:sz w:val="36"/>
          <w:szCs w:val="36"/>
          <w:lang w:val="en-GB"/>
        </w:rPr>
        <w:t xml:space="preserve">Whistleblowing Policy </w:t>
      </w:r>
    </w:p>
    <w:p w:rsidR="00123FE2" w:rsidRPr="00F61BCC" w:rsidRDefault="00123FE2" w:rsidP="00123FE2">
      <w:pPr>
        <w:autoSpaceDE w:val="0"/>
        <w:autoSpaceDN w:val="0"/>
        <w:adjustRightInd w:val="0"/>
        <w:spacing w:before="60" w:after="60"/>
        <w:jc w:val="both"/>
        <w:rPr>
          <w:rFonts w:asciiTheme="minorHAnsi" w:eastAsiaTheme="minorHAnsi" w:hAnsiTheme="minorHAnsi"/>
          <w:bCs/>
          <w:color w:val="000000"/>
          <w:lang w:val="en-GB"/>
        </w:rPr>
      </w:pPr>
      <w:r w:rsidRPr="00123FE2">
        <w:rPr>
          <w:rFonts w:asciiTheme="minorHAnsi" w:eastAsiaTheme="minorHAnsi" w:hAnsiTheme="minorHAnsi"/>
          <w:bCs/>
          <w:color w:val="000000"/>
          <w:sz w:val="16"/>
          <w:szCs w:val="16"/>
          <w:lang w:val="en-GB"/>
        </w:rPr>
        <w:t>This policy is translated from Swedish</w:t>
      </w:r>
      <w:r>
        <w:rPr>
          <w:rFonts w:asciiTheme="minorHAnsi" w:eastAsiaTheme="minorHAnsi" w:hAnsiTheme="minorHAnsi"/>
          <w:bCs/>
          <w:color w:val="000000"/>
          <w:lang w:val="en-GB"/>
        </w:rPr>
        <w:t>.</w:t>
      </w:r>
    </w:p>
    <w:p w:rsidR="00C76D04" w:rsidRPr="00123FE2" w:rsidRDefault="00C76D04" w:rsidP="000D02C5">
      <w:pPr>
        <w:pStyle w:val="Rubrik"/>
        <w:ind w:right="595"/>
        <w:rPr>
          <w:lang w:val="en-US"/>
        </w:rPr>
      </w:pPr>
    </w:p>
    <w:p w:rsidR="00123FE2" w:rsidRPr="00B12B4D" w:rsidRDefault="00123FE2" w:rsidP="00123FE2">
      <w:pPr>
        <w:autoSpaceDE w:val="0"/>
        <w:autoSpaceDN w:val="0"/>
        <w:adjustRightInd w:val="0"/>
        <w:spacing w:before="60" w:after="60"/>
        <w:jc w:val="both"/>
        <w:rPr>
          <w:rFonts w:asciiTheme="minorHAnsi" w:eastAsiaTheme="minorHAnsi" w:hAnsiTheme="minorHAnsi"/>
          <w:b/>
          <w:bCs/>
          <w:color w:val="000000"/>
          <w:sz w:val="32"/>
          <w:szCs w:val="32"/>
          <w:lang w:val="en-GB"/>
        </w:rPr>
      </w:pPr>
    </w:p>
    <w:p w:rsidR="00123FE2" w:rsidRPr="00EB3713" w:rsidRDefault="00123FE2" w:rsidP="00123FE2">
      <w:pPr>
        <w:numPr>
          <w:ilvl w:val="0"/>
          <w:numId w:val="7"/>
        </w:numPr>
        <w:autoSpaceDE w:val="0"/>
        <w:autoSpaceDN w:val="0"/>
        <w:adjustRightInd w:val="0"/>
        <w:spacing w:before="60" w:after="60"/>
        <w:jc w:val="both"/>
        <w:rPr>
          <w:rFonts w:asciiTheme="minorHAnsi" w:eastAsiaTheme="minorHAnsi" w:hAnsiTheme="minorHAnsi"/>
          <w:b/>
          <w:bCs/>
          <w:color w:val="000000"/>
          <w:sz w:val="36"/>
          <w:szCs w:val="36"/>
          <w:lang w:val="en-GB"/>
        </w:rPr>
      </w:pPr>
      <w:r w:rsidRPr="00EB3713">
        <w:rPr>
          <w:rFonts w:asciiTheme="minorHAnsi" w:eastAsiaTheme="minorHAnsi" w:hAnsiTheme="minorHAnsi"/>
          <w:b/>
          <w:bCs/>
          <w:color w:val="000000"/>
          <w:sz w:val="36"/>
          <w:szCs w:val="36"/>
          <w:lang w:val="en-GB"/>
        </w:rPr>
        <w:t>Introduction</w:t>
      </w:r>
    </w:p>
    <w:p w:rsidR="00123FE2" w:rsidRPr="00B12B4D" w:rsidRDefault="00123FE2" w:rsidP="00123FE2">
      <w:pPr>
        <w:autoSpaceDE w:val="0"/>
        <w:autoSpaceDN w:val="0"/>
        <w:adjustRightInd w:val="0"/>
        <w:spacing w:after="120"/>
        <w:jc w:val="both"/>
        <w:rPr>
          <w:rFonts w:asciiTheme="minorHAnsi" w:hAnsiTheme="minorHAnsi" w:cs="Calibri"/>
          <w:noProof/>
          <w:lang w:val="en-GB"/>
        </w:rPr>
      </w:pPr>
      <w:r w:rsidRPr="00B12B4D">
        <w:rPr>
          <w:rFonts w:asciiTheme="minorHAnsi" w:hAnsiTheme="minorHAnsi" w:cs="Calibri"/>
          <w:noProof/>
          <w:lang w:val="en-GB"/>
        </w:rPr>
        <w:t>Our company strives to achieve and maintain an open business climate and high business ethics. Our employees are our most important source of insight for revealing possible misconduct that needs to be corrected.</w:t>
      </w:r>
    </w:p>
    <w:p w:rsidR="00123FE2" w:rsidRPr="00B12B4D" w:rsidRDefault="00123FE2" w:rsidP="00123FE2">
      <w:pPr>
        <w:autoSpaceDE w:val="0"/>
        <w:autoSpaceDN w:val="0"/>
        <w:adjustRightInd w:val="0"/>
        <w:jc w:val="both"/>
        <w:rPr>
          <w:rFonts w:asciiTheme="minorHAnsi" w:eastAsiaTheme="minorHAnsi" w:hAnsiTheme="minorHAnsi" w:cstheme="minorBidi"/>
          <w:lang w:val="en-GB"/>
        </w:rPr>
      </w:pPr>
      <w:r w:rsidRPr="00B12B4D">
        <w:rPr>
          <w:rFonts w:asciiTheme="minorHAnsi" w:eastAsiaTheme="minorHAnsi" w:hAnsiTheme="minorHAnsi" w:cstheme="minorBidi"/>
          <w:lang w:val="en-GB"/>
        </w:rPr>
        <w:t xml:space="preserve">The purpose of this policy is to encourage employees to report matters without any risk of subsequent victimisation, discrimination or disadvantage, and to </w:t>
      </w:r>
      <w:r w:rsidRPr="00B12B4D">
        <w:rPr>
          <w:rFonts w:asciiTheme="minorHAnsi" w:hAnsiTheme="minorHAnsi" w:cstheme="minorBidi"/>
          <w:color w:val="000000"/>
          <w:lang w:val="en-GB"/>
        </w:rPr>
        <w:t xml:space="preserve">ensure appropriate handling of the investigation.  </w:t>
      </w:r>
      <w:r w:rsidRPr="00B12B4D">
        <w:rPr>
          <w:rFonts w:asciiTheme="minorHAnsi" w:eastAsiaTheme="minorHAnsi" w:hAnsiTheme="minorHAnsi" w:cstheme="minorBidi"/>
          <w:lang w:val="en-GB"/>
        </w:rPr>
        <w:t>This policy aims to ensure that serious concerns are properly raised and addressed within our company.</w:t>
      </w:r>
    </w:p>
    <w:p w:rsidR="00123FE2" w:rsidRPr="00B12B4D" w:rsidRDefault="00123FE2" w:rsidP="00123FE2">
      <w:pPr>
        <w:autoSpaceDE w:val="0"/>
        <w:autoSpaceDN w:val="0"/>
        <w:adjustRightInd w:val="0"/>
        <w:jc w:val="both"/>
        <w:rPr>
          <w:rFonts w:asciiTheme="minorHAnsi" w:eastAsiaTheme="minorHAnsi" w:hAnsiTheme="minorHAnsi" w:cstheme="minorBidi"/>
          <w:noProof/>
          <w:lang w:val="en-GB"/>
        </w:rPr>
      </w:pPr>
    </w:p>
    <w:p w:rsidR="00123FE2" w:rsidRPr="00B12B4D" w:rsidRDefault="00123FE2" w:rsidP="00123FE2">
      <w:pPr>
        <w:autoSpaceDE w:val="0"/>
        <w:autoSpaceDN w:val="0"/>
        <w:adjustRightInd w:val="0"/>
        <w:spacing w:after="120"/>
        <w:jc w:val="both"/>
        <w:rPr>
          <w:rFonts w:asciiTheme="minorHAnsi" w:eastAsiaTheme="minorHAnsi" w:hAnsiTheme="minorHAnsi"/>
          <w:color w:val="000000"/>
          <w:lang w:val="en-GB"/>
        </w:rPr>
      </w:pPr>
      <w:r w:rsidRPr="00B12B4D">
        <w:rPr>
          <w:rFonts w:asciiTheme="minorHAnsi" w:hAnsiTheme="minorHAnsi" w:cs="Calibri"/>
          <w:noProof/>
          <w:lang w:val="en-GB"/>
        </w:rPr>
        <w:t>Whistleblowing provides a means for all employees to report suspicions of misconduct, that is, actions not in line with our company values and policies, and that may harm individuals, our company or the environment.  Our whistleblowing scheme is  an early warning system to reduce risks.</w:t>
      </w:r>
      <w:r w:rsidRPr="00B12B4D">
        <w:rPr>
          <w:rFonts w:asciiTheme="minorHAnsi" w:eastAsiaTheme="minorHAnsi" w:hAnsiTheme="minorHAnsi"/>
          <w:color w:val="000000"/>
          <w:lang w:val="en-GB"/>
        </w:rPr>
        <w:t xml:space="preserve"> It is an important tool for safeguarding high standards of corporate governance and </w:t>
      </w:r>
      <w:r w:rsidRPr="00B12B4D">
        <w:rPr>
          <w:rFonts w:asciiTheme="minorHAnsi" w:hAnsiTheme="minorHAnsi" w:cs="Calibri"/>
          <w:noProof/>
          <w:color w:val="000000"/>
          <w:lang w:val="en-GB"/>
        </w:rPr>
        <w:t>maintaining customer</w:t>
      </w:r>
      <w:r w:rsidRPr="00B12B4D">
        <w:rPr>
          <w:rFonts w:asciiTheme="minorHAnsi" w:eastAsiaTheme="minorHAnsi" w:hAnsiTheme="minorHAnsi"/>
          <w:color w:val="000000"/>
          <w:lang w:val="en-GB"/>
        </w:rPr>
        <w:t xml:space="preserve"> and public confidence in our business.</w:t>
      </w:r>
    </w:p>
    <w:p w:rsidR="00123FE2" w:rsidRPr="00B12B4D" w:rsidRDefault="00123FE2" w:rsidP="00123FE2">
      <w:pPr>
        <w:autoSpaceDE w:val="0"/>
        <w:autoSpaceDN w:val="0"/>
        <w:adjustRightInd w:val="0"/>
        <w:jc w:val="both"/>
        <w:rPr>
          <w:rFonts w:asciiTheme="minorHAnsi" w:eastAsiaTheme="minorHAnsi" w:hAnsiTheme="minorHAnsi" w:cstheme="minorBidi"/>
          <w:lang w:val="en-GB"/>
        </w:rPr>
      </w:pPr>
      <w:r w:rsidRPr="00B12B4D">
        <w:rPr>
          <w:rFonts w:asciiTheme="minorHAnsi" w:hAnsiTheme="minorHAnsi" w:cs="Calibri"/>
          <w:noProof/>
          <w:lang w:val="en-GB"/>
        </w:rPr>
        <w:t xml:space="preserve">Whistleblowing matters will always be handled confidentially at the whistleblower’s request. We also offer an anonymous reporting channel which is provided by an external partner, the Whistleblowing Centre. The Whistleblowing Centre ensures anonymity and secure handling of whistleblower reports. </w:t>
      </w:r>
    </w:p>
    <w:p w:rsidR="00123FE2" w:rsidRPr="00123FE2" w:rsidRDefault="00123FE2" w:rsidP="00123FE2">
      <w:pPr>
        <w:autoSpaceDE w:val="0"/>
        <w:autoSpaceDN w:val="0"/>
        <w:adjustRightInd w:val="0"/>
        <w:spacing w:before="60" w:after="60"/>
        <w:rPr>
          <w:rFonts w:asciiTheme="minorHAnsi" w:eastAsiaTheme="minorHAnsi" w:hAnsiTheme="minorHAnsi"/>
          <w:b/>
          <w:bCs/>
          <w:color w:val="000000"/>
          <w:sz w:val="32"/>
          <w:szCs w:val="32"/>
          <w:lang w:val="en-GB"/>
        </w:rPr>
      </w:pPr>
    </w:p>
    <w:p w:rsidR="00123FE2" w:rsidRPr="00EB3713" w:rsidRDefault="00123FE2" w:rsidP="00123FE2">
      <w:pPr>
        <w:numPr>
          <w:ilvl w:val="0"/>
          <w:numId w:val="7"/>
        </w:numPr>
        <w:autoSpaceDE w:val="0"/>
        <w:autoSpaceDN w:val="0"/>
        <w:adjustRightInd w:val="0"/>
        <w:spacing w:before="60" w:after="60"/>
        <w:rPr>
          <w:rFonts w:asciiTheme="minorHAnsi" w:eastAsiaTheme="minorHAnsi" w:hAnsiTheme="minorHAnsi"/>
          <w:b/>
          <w:bCs/>
          <w:color w:val="000000"/>
          <w:sz w:val="36"/>
          <w:szCs w:val="36"/>
          <w:lang w:val="en-GB"/>
        </w:rPr>
      </w:pPr>
      <w:r w:rsidRPr="00EB3713">
        <w:rPr>
          <w:rFonts w:asciiTheme="minorHAnsi" w:eastAsiaTheme="minorHAnsi" w:hAnsiTheme="minorHAnsi"/>
          <w:b/>
          <w:bCs/>
          <w:color w:val="000000"/>
          <w:sz w:val="36"/>
          <w:szCs w:val="36"/>
          <w:lang w:val="en-GB"/>
        </w:rPr>
        <w:t xml:space="preserve">When To Use Whistleblowing? </w:t>
      </w:r>
    </w:p>
    <w:p w:rsidR="00123FE2" w:rsidRPr="00EB3713" w:rsidRDefault="00123FE2" w:rsidP="00123FE2">
      <w:pPr>
        <w:autoSpaceDE w:val="0"/>
        <w:autoSpaceDN w:val="0"/>
        <w:adjustRightInd w:val="0"/>
        <w:jc w:val="both"/>
        <w:rPr>
          <w:rFonts w:asciiTheme="minorHAnsi" w:eastAsiaTheme="minorHAnsi" w:hAnsiTheme="minorHAnsi" w:cs="Frutiger-Roman"/>
          <w:lang w:val="en-US"/>
        </w:rPr>
      </w:pPr>
      <w:r w:rsidRPr="00EB3713">
        <w:rPr>
          <w:rFonts w:asciiTheme="minorHAnsi" w:eastAsiaTheme="minorHAnsi" w:hAnsiTheme="minorHAnsi" w:cs="Arial"/>
          <w:color w:val="333333"/>
          <w:lang w:val="en-GB"/>
        </w:rPr>
        <w:t>All employees are equally entitled to express misgivings.</w:t>
      </w:r>
      <w:r w:rsidRPr="00EB3713">
        <w:rPr>
          <w:rFonts w:asciiTheme="minorHAnsi" w:eastAsiaTheme="minorHAnsi" w:hAnsiTheme="minorHAnsi" w:cstheme="minorBidi"/>
          <w:bCs/>
          <w:lang w:val="en-US"/>
        </w:rPr>
        <w:t xml:space="preserve"> </w:t>
      </w:r>
      <w:r w:rsidRPr="00EB3713">
        <w:rPr>
          <w:rFonts w:asciiTheme="minorHAnsi" w:eastAsiaTheme="minorHAnsi" w:hAnsiTheme="minorHAnsi" w:cs="Frutiger-Roman"/>
          <w:lang w:val="en-US"/>
        </w:rPr>
        <w:t>Our whistleblowing scheme can help alert us to serious risks affecting individuals, our company or the environment, such as:</w:t>
      </w:r>
    </w:p>
    <w:p w:rsidR="00123FE2" w:rsidRPr="00EB3713" w:rsidRDefault="00123FE2" w:rsidP="00123FE2">
      <w:pPr>
        <w:autoSpaceDE w:val="0"/>
        <w:autoSpaceDN w:val="0"/>
        <w:adjustRightInd w:val="0"/>
        <w:jc w:val="both"/>
        <w:rPr>
          <w:rFonts w:asciiTheme="minorHAnsi" w:eastAsiaTheme="minorHAnsi" w:hAnsiTheme="minorHAnsi" w:cstheme="minorBidi"/>
          <w:bCs/>
          <w:lang w:val="en-US"/>
        </w:rPr>
      </w:pPr>
    </w:p>
    <w:p w:rsidR="00123FE2" w:rsidRPr="00EB3713" w:rsidRDefault="00553F56" w:rsidP="00123FE2">
      <w:pPr>
        <w:widowControl w:val="0"/>
        <w:numPr>
          <w:ilvl w:val="0"/>
          <w:numId w:val="8"/>
        </w:numPr>
        <w:autoSpaceDE w:val="0"/>
        <w:autoSpaceDN w:val="0"/>
        <w:adjustRightInd w:val="0"/>
        <w:contextualSpacing/>
        <w:rPr>
          <w:rFonts w:asciiTheme="minorHAnsi" w:eastAsiaTheme="minorHAnsi" w:hAnsiTheme="minorHAnsi" w:cs="Ä‡ˇø¨–"/>
          <w:lang w:val="en-GB"/>
        </w:rPr>
      </w:pPr>
      <w:r>
        <w:rPr>
          <w:rFonts w:asciiTheme="minorHAnsi" w:eastAsiaTheme="minorHAnsi" w:hAnsiTheme="minorHAnsi" w:cs="Ä‡ˇø¨–"/>
          <w:lang w:val="en-GB"/>
        </w:rPr>
        <w:t xml:space="preserve">deficiencies regarding </w:t>
      </w:r>
      <w:r w:rsidR="00123FE2" w:rsidRPr="00EB3713">
        <w:rPr>
          <w:rFonts w:asciiTheme="minorHAnsi" w:eastAsiaTheme="minorHAnsi" w:hAnsiTheme="minorHAnsi" w:cs="Ä‡ˇø¨–"/>
          <w:lang w:val="en-GB"/>
        </w:rPr>
        <w:t>accounting, internal accounting controls</w:t>
      </w:r>
      <w:r>
        <w:rPr>
          <w:rFonts w:asciiTheme="minorHAnsi" w:eastAsiaTheme="minorHAnsi" w:hAnsiTheme="minorHAnsi" w:cs="Ä‡ˇø¨–"/>
          <w:lang w:val="en-GB"/>
        </w:rPr>
        <w:t xml:space="preserve"> and</w:t>
      </w:r>
      <w:r w:rsidR="00123FE2" w:rsidRPr="00EB3713">
        <w:rPr>
          <w:rFonts w:asciiTheme="minorHAnsi" w:eastAsiaTheme="minorHAnsi" w:hAnsiTheme="minorHAnsi" w:cs="Ä‡ˇø¨–"/>
          <w:lang w:val="en-GB"/>
        </w:rPr>
        <w:t xml:space="preserve"> auditing matters, </w:t>
      </w:r>
      <w:r>
        <w:rPr>
          <w:rFonts w:asciiTheme="minorHAnsi" w:eastAsiaTheme="minorHAnsi" w:hAnsiTheme="minorHAnsi" w:cs="Ä‡ˇø¨–"/>
          <w:lang w:val="en-GB"/>
        </w:rPr>
        <w:t xml:space="preserve">failure to </w:t>
      </w:r>
      <w:r w:rsidR="00123FE2" w:rsidRPr="00EB3713">
        <w:rPr>
          <w:rFonts w:asciiTheme="minorHAnsi" w:eastAsiaTheme="minorHAnsi" w:hAnsiTheme="minorHAnsi" w:cs="Ä‡ˇø¨–"/>
          <w:lang w:val="en-GB"/>
        </w:rPr>
        <w:t>fight</w:t>
      </w:r>
    </w:p>
    <w:p w:rsidR="00123FE2" w:rsidRPr="00EB3713" w:rsidRDefault="00123FE2" w:rsidP="00123FE2">
      <w:pPr>
        <w:widowControl w:val="0"/>
        <w:autoSpaceDE w:val="0"/>
        <w:autoSpaceDN w:val="0"/>
        <w:adjustRightInd w:val="0"/>
        <w:ind w:firstLine="720"/>
        <w:rPr>
          <w:rFonts w:asciiTheme="minorHAnsi" w:eastAsiaTheme="minorHAnsi" w:hAnsiTheme="minorHAnsi" w:cs="Ä‡ˇø¨–"/>
          <w:lang w:val="en-GB"/>
        </w:rPr>
      </w:pPr>
      <w:proofErr w:type="gramStart"/>
      <w:r w:rsidRPr="00EB3713">
        <w:rPr>
          <w:rFonts w:asciiTheme="minorHAnsi" w:eastAsiaTheme="minorHAnsi" w:hAnsiTheme="minorHAnsi" w:cs="Ä‡ˇø¨–"/>
          <w:lang w:val="en-GB"/>
        </w:rPr>
        <w:t>against</w:t>
      </w:r>
      <w:proofErr w:type="gramEnd"/>
      <w:r w:rsidR="00553F56">
        <w:rPr>
          <w:rFonts w:asciiTheme="minorHAnsi" w:eastAsiaTheme="minorHAnsi" w:hAnsiTheme="minorHAnsi" w:cs="Ä‡ˇø¨–"/>
          <w:lang w:val="en-GB"/>
        </w:rPr>
        <w:t xml:space="preserve"> bribery and/or</w:t>
      </w:r>
      <w:r w:rsidRPr="00EB3713">
        <w:rPr>
          <w:rFonts w:asciiTheme="minorHAnsi" w:eastAsiaTheme="minorHAnsi" w:hAnsiTheme="minorHAnsi" w:cs="Ä‡ˇø¨–"/>
          <w:lang w:val="en-GB"/>
        </w:rPr>
        <w:t xml:space="preserve"> banking- and financial crime, or</w:t>
      </w:r>
    </w:p>
    <w:p w:rsidR="00123FE2" w:rsidRPr="00EB3713" w:rsidRDefault="00123FE2" w:rsidP="00123FE2">
      <w:pPr>
        <w:widowControl w:val="0"/>
        <w:numPr>
          <w:ilvl w:val="0"/>
          <w:numId w:val="8"/>
        </w:numPr>
        <w:autoSpaceDE w:val="0"/>
        <w:autoSpaceDN w:val="0"/>
        <w:adjustRightInd w:val="0"/>
        <w:contextualSpacing/>
        <w:rPr>
          <w:rFonts w:asciiTheme="minorHAnsi" w:eastAsiaTheme="minorHAnsi" w:hAnsiTheme="minorHAnsi"/>
          <w:lang w:val="en-GB"/>
        </w:rPr>
      </w:pPr>
      <w:r w:rsidRPr="00EB3713">
        <w:rPr>
          <w:rFonts w:asciiTheme="minorHAnsi" w:eastAsiaTheme="minorHAnsi" w:hAnsiTheme="minorHAnsi"/>
          <w:lang w:val="en-GB"/>
        </w:rPr>
        <w:t xml:space="preserve">other serious improprieties concerning the company’s or the group’s vital interests or the life or health of individual persons, </w:t>
      </w:r>
      <w:r w:rsidRPr="00EB3713">
        <w:rPr>
          <w:rFonts w:asciiTheme="minorHAnsi" w:eastAsiaTheme="minorHAnsi" w:hAnsiTheme="minorHAnsi" w:cs="Ä‡ˇø¨–"/>
          <w:lang w:val="en-GB"/>
        </w:rPr>
        <w:t>as for instance serious environmental crimes, major deficiencies</w:t>
      </w:r>
      <w:r w:rsidRPr="00EB3713">
        <w:rPr>
          <w:rFonts w:asciiTheme="minorHAnsi" w:eastAsiaTheme="minorHAnsi" w:hAnsiTheme="minorHAnsi"/>
          <w:lang w:val="en-GB"/>
        </w:rPr>
        <w:t xml:space="preserve"> as regards the security at the place of work and very serious forms of discrimination or harassments.</w:t>
      </w:r>
    </w:p>
    <w:p w:rsidR="00123FE2" w:rsidRPr="00EB3713" w:rsidRDefault="00123FE2" w:rsidP="00123FE2">
      <w:pPr>
        <w:autoSpaceDE w:val="0"/>
        <w:autoSpaceDN w:val="0"/>
        <w:adjustRightInd w:val="0"/>
        <w:spacing w:before="60" w:after="60"/>
        <w:jc w:val="both"/>
        <w:rPr>
          <w:rFonts w:asciiTheme="minorHAnsi" w:eastAsiaTheme="minorHAnsi" w:hAnsiTheme="minorHAnsi"/>
          <w:bCs/>
          <w:color w:val="000000"/>
          <w:lang w:val="en-GB"/>
        </w:rPr>
      </w:pPr>
    </w:p>
    <w:p w:rsidR="00123FE2" w:rsidRPr="00EB3713" w:rsidRDefault="00123FE2" w:rsidP="00123FE2">
      <w:pPr>
        <w:autoSpaceDE w:val="0"/>
        <w:autoSpaceDN w:val="0"/>
        <w:adjustRightInd w:val="0"/>
        <w:spacing w:before="60" w:after="60"/>
        <w:jc w:val="both"/>
        <w:rPr>
          <w:rFonts w:asciiTheme="minorHAnsi" w:eastAsiaTheme="minorHAnsi" w:hAnsiTheme="minorHAnsi"/>
          <w:bCs/>
          <w:color w:val="000000"/>
          <w:lang w:val="en-GB"/>
        </w:rPr>
      </w:pPr>
      <w:r w:rsidRPr="00EB3713">
        <w:rPr>
          <w:rFonts w:asciiTheme="minorHAnsi" w:eastAsiaTheme="minorHAnsi" w:hAnsiTheme="minorHAnsi"/>
          <w:bCs/>
          <w:color w:val="000000"/>
          <w:lang w:val="en-GB"/>
        </w:rPr>
        <w:t>Please note</w:t>
      </w:r>
      <w:proofErr w:type="gramStart"/>
      <w:r w:rsidRPr="00EB3713">
        <w:rPr>
          <w:rFonts w:asciiTheme="minorHAnsi" w:eastAsiaTheme="minorHAnsi" w:hAnsiTheme="minorHAnsi"/>
          <w:bCs/>
          <w:color w:val="000000"/>
          <w:lang w:val="en-GB"/>
        </w:rPr>
        <w:t>,</w:t>
      </w:r>
      <w:proofErr w:type="gramEnd"/>
      <w:r w:rsidRPr="00EB3713">
        <w:rPr>
          <w:rFonts w:asciiTheme="minorHAnsi" w:eastAsiaTheme="minorHAnsi" w:hAnsiTheme="minorHAnsi"/>
          <w:bCs/>
          <w:color w:val="000000"/>
          <w:lang w:val="en-GB"/>
        </w:rPr>
        <w:t xml:space="preserve"> there are restrictions on the use of a whistleblowing scheme in certain countries. The whistleblowing policy follows Swedish law and EU data protection regulations. When there is a whistleblowing case the national regulations on whistleblowing will be respected. </w:t>
      </w:r>
    </w:p>
    <w:p w:rsidR="00123FE2" w:rsidRPr="00EB3713" w:rsidRDefault="00123FE2" w:rsidP="00123FE2">
      <w:pPr>
        <w:rPr>
          <w:rFonts w:asciiTheme="minorHAnsi" w:hAnsiTheme="minorHAnsi" w:cs="Calibri"/>
          <w:noProof/>
          <w:lang w:val="en-GB"/>
        </w:rPr>
      </w:pPr>
    </w:p>
    <w:p w:rsidR="00123FE2" w:rsidRDefault="00123FE2" w:rsidP="00123FE2">
      <w:pPr>
        <w:rPr>
          <w:rFonts w:asciiTheme="minorHAnsi" w:hAnsiTheme="minorHAnsi" w:cs="Calibri"/>
          <w:noProof/>
          <w:lang w:val="en-GB"/>
        </w:rPr>
      </w:pPr>
      <w:r w:rsidRPr="00EB3713">
        <w:rPr>
          <w:rFonts w:asciiTheme="minorHAnsi" w:hAnsiTheme="minorHAnsi" w:cs="Calibri"/>
          <w:noProof/>
          <w:lang w:val="en-GB"/>
        </w:rPr>
        <w:t>For issues  relating to dissatisfaction at the work place, please contact your supervisor or manager.</w:t>
      </w:r>
    </w:p>
    <w:p w:rsidR="00123FE2" w:rsidRDefault="00123FE2" w:rsidP="00123FE2">
      <w:pPr>
        <w:rPr>
          <w:rFonts w:asciiTheme="minorHAnsi" w:hAnsiTheme="minorHAnsi" w:cs="Calibri"/>
          <w:noProof/>
          <w:lang w:val="en-GB"/>
        </w:rPr>
      </w:pPr>
    </w:p>
    <w:p w:rsidR="00123FE2" w:rsidRDefault="00123FE2" w:rsidP="00123FE2">
      <w:pPr>
        <w:rPr>
          <w:rFonts w:asciiTheme="minorHAnsi" w:hAnsiTheme="minorHAnsi" w:cs="Calibri"/>
          <w:noProof/>
          <w:lang w:val="en-GB"/>
        </w:rPr>
      </w:pPr>
    </w:p>
    <w:p w:rsidR="00553F56" w:rsidRPr="00EB3713" w:rsidRDefault="00553F56" w:rsidP="00123FE2">
      <w:pPr>
        <w:rPr>
          <w:rFonts w:asciiTheme="minorHAnsi" w:hAnsiTheme="minorHAnsi" w:cs="Calibri"/>
          <w:noProof/>
          <w:lang w:val="en-GB"/>
        </w:rPr>
      </w:pPr>
    </w:p>
    <w:p w:rsidR="00123FE2" w:rsidRPr="00EB3713" w:rsidRDefault="00123FE2" w:rsidP="00123FE2">
      <w:pPr>
        <w:numPr>
          <w:ilvl w:val="0"/>
          <w:numId w:val="7"/>
        </w:numPr>
        <w:autoSpaceDE w:val="0"/>
        <w:autoSpaceDN w:val="0"/>
        <w:adjustRightInd w:val="0"/>
        <w:spacing w:before="60" w:after="60"/>
        <w:jc w:val="both"/>
        <w:rPr>
          <w:rFonts w:asciiTheme="minorHAnsi" w:eastAsiaTheme="minorHAnsi" w:hAnsiTheme="minorHAnsi"/>
          <w:b/>
          <w:bCs/>
          <w:sz w:val="36"/>
          <w:szCs w:val="36"/>
          <w:lang w:val="en-US"/>
        </w:rPr>
      </w:pPr>
      <w:r w:rsidRPr="00EB3713">
        <w:rPr>
          <w:rFonts w:asciiTheme="minorHAnsi" w:eastAsiaTheme="minorHAnsi" w:hAnsiTheme="minorHAnsi"/>
          <w:b/>
          <w:bCs/>
          <w:sz w:val="36"/>
          <w:szCs w:val="36"/>
          <w:lang w:val="en-US"/>
        </w:rPr>
        <w:lastRenderedPageBreak/>
        <w:t xml:space="preserve">How to express misgivings? </w:t>
      </w:r>
    </w:p>
    <w:p w:rsidR="00123FE2" w:rsidRPr="00565B07" w:rsidRDefault="00123FE2" w:rsidP="00123FE2">
      <w:pPr>
        <w:autoSpaceDE w:val="0"/>
        <w:autoSpaceDN w:val="0"/>
        <w:adjustRightInd w:val="0"/>
        <w:spacing w:after="275" w:line="276" w:lineRule="atLeast"/>
        <w:jc w:val="both"/>
        <w:rPr>
          <w:rFonts w:asciiTheme="minorHAnsi" w:eastAsiaTheme="minorHAnsi" w:hAnsiTheme="minorHAnsi" w:cs="Arial"/>
          <w:lang w:val="en-GB"/>
        </w:rPr>
      </w:pPr>
      <w:r w:rsidRPr="00565B07">
        <w:rPr>
          <w:rFonts w:asciiTheme="minorHAnsi" w:eastAsiaTheme="minorHAnsi" w:hAnsiTheme="minorHAnsi" w:cs="Arial"/>
          <w:lang w:val="en-GB"/>
        </w:rPr>
        <w:t xml:space="preserve">If an employee becomes aware of an issue or behaviour </w:t>
      </w:r>
      <w:r w:rsidRPr="00565B07">
        <w:rPr>
          <w:rFonts w:asciiTheme="minorHAnsi" w:eastAsiaTheme="minorHAnsi" w:hAnsiTheme="minorHAnsi" w:cs="Arial"/>
          <w:color w:val="333333"/>
          <w:lang w:val="en-GB"/>
        </w:rPr>
        <w:t xml:space="preserve">that is not in line with our company values and policies, different ways of reporting are available; please see </w:t>
      </w:r>
      <w:r w:rsidRPr="00565B07">
        <w:rPr>
          <w:rFonts w:asciiTheme="minorHAnsi" w:eastAsiaTheme="minorHAnsi" w:hAnsiTheme="minorHAnsi" w:cs="Arial"/>
          <w:i/>
          <w:color w:val="333333"/>
          <w:lang w:val="en-GB"/>
        </w:rPr>
        <w:t>Alternatives 1-3</w:t>
      </w:r>
      <w:r w:rsidRPr="00565B07">
        <w:rPr>
          <w:rFonts w:asciiTheme="minorHAnsi" w:eastAsiaTheme="minorHAnsi" w:hAnsiTheme="minorHAnsi" w:cs="Arial"/>
          <w:color w:val="333333"/>
          <w:lang w:val="en-GB"/>
        </w:rPr>
        <w:t xml:space="preserve"> below.</w:t>
      </w:r>
      <w:r w:rsidRPr="00565B07">
        <w:rPr>
          <w:rFonts w:asciiTheme="minorHAnsi" w:eastAsiaTheme="minorHAnsi" w:hAnsiTheme="minorHAnsi" w:cs="Arial"/>
          <w:lang w:val="en-GB"/>
        </w:rPr>
        <w:t xml:space="preserve">  </w:t>
      </w:r>
    </w:p>
    <w:p w:rsidR="00123FE2" w:rsidRPr="00565B07" w:rsidRDefault="00123FE2" w:rsidP="00123FE2">
      <w:pPr>
        <w:autoSpaceDE w:val="0"/>
        <w:autoSpaceDN w:val="0"/>
        <w:adjustRightInd w:val="0"/>
        <w:spacing w:after="275" w:line="276" w:lineRule="atLeast"/>
        <w:jc w:val="both"/>
        <w:rPr>
          <w:rFonts w:asciiTheme="minorHAnsi" w:eastAsiaTheme="minorHAnsi" w:hAnsiTheme="minorHAnsi" w:cstheme="minorBidi"/>
          <w:b/>
          <w:bCs/>
          <w:lang w:val="en-GB"/>
        </w:rPr>
      </w:pPr>
      <w:r w:rsidRPr="00565B07">
        <w:rPr>
          <w:rFonts w:asciiTheme="minorHAnsi" w:eastAsiaTheme="minorHAnsi" w:hAnsiTheme="minorHAnsi" w:cs="Arial"/>
          <w:color w:val="000000"/>
          <w:lang w:val="en-GB"/>
        </w:rPr>
        <w:t xml:space="preserve">A potential </w:t>
      </w:r>
      <w:proofErr w:type="spellStart"/>
      <w:r w:rsidRPr="00565B07">
        <w:rPr>
          <w:rFonts w:asciiTheme="minorHAnsi" w:eastAsiaTheme="minorHAnsi" w:hAnsiTheme="minorHAnsi" w:cs="Arial"/>
          <w:color w:val="000000"/>
          <w:lang w:val="en-GB"/>
        </w:rPr>
        <w:t>whistleblower</w:t>
      </w:r>
      <w:proofErr w:type="spellEnd"/>
      <w:r w:rsidRPr="00565B07">
        <w:rPr>
          <w:rFonts w:asciiTheme="minorHAnsi" w:eastAsiaTheme="minorHAnsi" w:hAnsiTheme="minorHAnsi" w:cs="Arial"/>
          <w:color w:val="000000"/>
          <w:lang w:val="en-GB"/>
        </w:rPr>
        <w:t xml:space="preserve"> does not need to have firm evidence of malpractice before expressing a misgiving. However, reports should be submitted honestly and in good faith.</w:t>
      </w:r>
    </w:p>
    <w:p w:rsidR="00123FE2" w:rsidRPr="00565B07" w:rsidRDefault="00235066" w:rsidP="00123FE2">
      <w:pPr>
        <w:autoSpaceDE w:val="0"/>
        <w:autoSpaceDN w:val="0"/>
        <w:adjustRightInd w:val="0"/>
        <w:spacing w:before="60" w:after="60"/>
        <w:jc w:val="both"/>
        <w:rPr>
          <w:rFonts w:asciiTheme="minorHAnsi" w:eastAsiaTheme="minorHAnsi" w:hAnsiTheme="minorHAnsi" w:cs="Arial"/>
          <w:color w:val="000000"/>
          <w:lang w:val="en-GB"/>
        </w:rPr>
      </w:pPr>
      <w:r>
        <w:rPr>
          <w:rFonts w:asciiTheme="minorHAnsi" w:eastAsiaTheme="minorHAnsi" w:hAnsiTheme="minorHAnsi" w:cs="Arial"/>
          <w:color w:val="000000"/>
          <w:lang w:val="en-GB"/>
        </w:rPr>
        <w:t xml:space="preserve">We encourage </w:t>
      </w:r>
      <w:proofErr w:type="spellStart"/>
      <w:r>
        <w:rPr>
          <w:rFonts w:asciiTheme="minorHAnsi" w:eastAsiaTheme="minorHAnsi" w:hAnsiTheme="minorHAnsi" w:cs="Arial"/>
          <w:color w:val="000000"/>
          <w:lang w:val="en-GB"/>
        </w:rPr>
        <w:t>whistle</w:t>
      </w:r>
      <w:r w:rsidR="00123FE2" w:rsidRPr="00565B07">
        <w:rPr>
          <w:rFonts w:asciiTheme="minorHAnsi" w:eastAsiaTheme="minorHAnsi" w:hAnsiTheme="minorHAnsi" w:cs="Arial"/>
          <w:color w:val="000000"/>
          <w:lang w:val="en-GB"/>
        </w:rPr>
        <w:t>blowers</w:t>
      </w:r>
      <w:proofErr w:type="spellEnd"/>
      <w:r w:rsidR="00123FE2" w:rsidRPr="00565B07">
        <w:rPr>
          <w:rFonts w:asciiTheme="minorHAnsi" w:eastAsiaTheme="minorHAnsi" w:hAnsiTheme="minorHAnsi" w:cs="Arial"/>
          <w:color w:val="000000"/>
          <w:lang w:val="en-GB"/>
        </w:rPr>
        <w:t xml:space="preserve"> to submit reports openly. Whistleblowing reports and discussions will remain confidential at all times if the </w:t>
      </w:r>
      <w:proofErr w:type="spellStart"/>
      <w:r w:rsidR="00123FE2" w:rsidRPr="00565B07">
        <w:rPr>
          <w:rFonts w:asciiTheme="minorHAnsi" w:eastAsiaTheme="minorHAnsi" w:hAnsiTheme="minorHAnsi" w:cs="Arial"/>
          <w:color w:val="000000"/>
          <w:lang w:val="en-GB"/>
        </w:rPr>
        <w:t>whistleblower</w:t>
      </w:r>
      <w:proofErr w:type="spellEnd"/>
      <w:r w:rsidR="00123FE2" w:rsidRPr="00565B07">
        <w:rPr>
          <w:rFonts w:asciiTheme="minorHAnsi" w:eastAsiaTheme="minorHAnsi" w:hAnsiTheme="minorHAnsi" w:cs="Arial"/>
          <w:color w:val="000000"/>
          <w:lang w:val="en-GB"/>
        </w:rPr>
        <w:t xml:space="preserve"> requests this. However, if the </w:t>
      </w:r>
      <w:proofErr w:type="spellStart"/>
      <w:r w:rsidR="00123FE2" w:rsidRPr="00565B07">
        <w:rPr>
          <w:rFonts w:asciiTheme="minorHAnsi" w:eastAsiaTheme="minorHAnsi" w:hAnsiTheme="minorHAnsi" w:cs="Arial"/>
          <w:color w:val="000000"/>
          <w:lang w:val="en-GB"/>
        </w:rPr>
        <w:t>whistleblower</w:t>
      </w:r>
      <w:proofErr w:type="spellEnd"/>
      <w:r w:rsidR="00123FE2" w:rsidRPr="00565B07">
        <w:rPr>
          <w:rFonts w:asciiTheme="minorHAnsi" w:eastAsiaTheme="minorHAnsi" w:hAnsiTheme="minorHAnsi" w:cs="Arial"/>
          <w:color w:val="000000"/>
          <w:lang w:val="en-GB"/>
        </w:rPr>
        <w:t xml:space="preserve"> prefers to be anonymous, we also offer an anonymous reporting channel.</w:t>
      </w:r>
    </w:p>
    <w:p w:rsidR="00123FE2" w:rsidRPr="00565B07" w:rsidRDefault="00123FE2" w:rsidP="00123FE2">
      <w:pPr>
        <w:autoSpaceDE w:val="0"/>
        <w:autoSpaceDN w:val="0"/>
        <w:adjustRightInd w:val="0"/>
        <w:spacing w:before="60" w:after="60"/>
        <w:jc w:val="both"/>
        <w:rPr>
          <w:rFonts w:asciiTheme="minorHAnsi" w:eastAsiaTheme="minorHAnsi" w:hAnsiTheme="minorHAnsi" w:cs="Arial"/>
          <w:color w:val="000000"/>
          <w:lang w:val="en-GB"/>
        </w:rPr>
      </w:pPr>
    </w:p>
    <w:p w:rsidR="00123FE2" w:rsidRPr="00565B07" w:rsidRDefault="00123FE2" w:rsidP="00123FE2">
      <w:pPr>
        <w:autoSpaceDE w:val="0"/>
        <w:autoSpaceDN w:val="0"/>
        <w:adjustRightInd w:val="0"/>
        <w:spacing w:before="60" w:after="60"/>
        <w:jc w:val="both"/>
        <w:rPr>
          <w:rFonts w:asciiTheme="minorHAnsi" w:eastAsiaTheme="minorHAnsi" w:hAnsiTheme="minorHAnsi" w:cs="Arial"/>
          <w:b/>
          <w:color w:val="000000"/>
          <w:lang w:val="en-GB"/>
        </w:rPr>
      </w:pPr>
      <w:r w:rsidRPr="00565B07">
        <w:rPr>
          <w:rFonts w:asciiTheme="minorHAnsi" w:eastAsiaTheme="minorHAnsi" w:hAnsiTheme="minorHAnsi" w:cs="Arial"/>
          <w:b/>
          <w:color w:val="000000"/>
          <w:lang w:val="en-GB"/>
        </w:rPr>
        <w:t>How to express misgivings:</w:t>
      </w:r>
    </w:p>
    <w:p w:rsidR="00123FE2" w:rsidRPr="00565B07" w:rsidRDefault="00123FE2" w:rsidP="00123FE2">
      <w:pPr>
        <w:autoSpaceDE w:val="0"/>
        <w:autoSpaceDN w:val="0"/>
        <w:adjustRightInd w:val="0"/>
        <w:spacing w:before="60" w:after="60"/>
        <w:jc w:val="both"/>
        <w:rPr>
          <w:rFonts w:asciiTheme="minorHAnsi" w:eastAsiaTheme="minorHAnsi" w:hAnsiTheme="minorHAnsi" w:cs="Arial"/>
          <w:color w:val="000000"/>
          <w:lang w:val="en-GB"/>
        </w:rPr>
      </w:pPr>
    </w:p>
    <w:p w:rsidR="00123FE2" w:rsidRPr="00565B07" w:rsidRDefault="00123FE2" w:rsidP="00123FE2">
      <w:pPr>
        <w:numPr>
          <w:ilvl w:val="0"/>
          <w:numId w:val="4"/>
        </w:numPr>
        <w:autoSpaceDE w:val="0"/>
        <w:autoSpaceDN w:val="0"/>
        <w:adjustRightInd w:val="0"/>
        <w:spacing w:before="60" w:after="60"/>
        <w:jc w:val="both"/>
        <w:rPr>
          <w:rFonts w:asciiTheme="minorHAnsi" w:eastAsiaTheme="minorHAnsi" w:hAnsiTheme="minorHAnsi"/>
          <w:color w:val="000000"/>
          <w:lang w:val="en-GB"/>
        </w:rPr>
      </w:pPr>
      <w:r w:rsidRPr="00565B07">
        <w:rPr>
          <w:rFonts w:asciiTheme="minorHAnsi" w:eastAsiaTheme="minorHAnsi" w:hAnsiTheme="minorHAnsi"/>
          <w:b/>
          <w:bCs/>
          <w:color w:val="000000"/>
          <w:lang w:val="en-GB"/>
        </w:rPr>
        <w:t xml:space="preserve">Alternative 1: Report to your manager or another manager within our organisation  </w:t>
      </w:r>
    </w:p>
    <w:p w:rsidR="00123FE2" w:rsidRPr="00565B07" w:rsidRDefault="00123FE2" w:rsidP="00123FE2">
      <w:pPr>
        <w:numPr>
          <w:ilvl w:val="0"/>
          <w:numId w:val="4"/>
        </w:numPr>
        <w:autoSpaceDE w:val="0"/>
        <w:autoSpaceDN w:val="0"/>
        <w:adjustRightInd w:val="0"/>
        <w:spacing w:before="60" w:after="60"/>
        <w:jc w:val="both"/>
        <w:rPr>
          <w:rFonts w:asciiTheme="minorHAnsi" w:eastAsiaTheme="minorHAnsi" w:hAnsiTheme="minorHAnsi"/>
          <w:b/>
          <w:bCs/>
          <w:color w:val="000000"/>
          <w:lang w:val="en-GB"/>
        </w:rPr>
      </w:pPr>
      <w:r w:rsidRPr="00565B07">
        <w:rPr>
          <w:rFonts w:asciiTheme="minorHAnsi" w:eastAsiaTheme="minorHAnsi" w:hAnsiTheme="minorHAnsi"/>
          <w:b/>
          <w:bCs/>
          <w:color w:val="000000"/>
          <w:lang w:val="en-GB"/>
        </w:rPr>
        <w:t xml:space="preserve">Alternative 2: Report to the </w:t>
      </w:r>
      <w:r w:rsidR="00553F56">
        <w:rPr>
          <w:rFonts w:asciiTheme="minorHAnsi" w:eastAsiaTheme="minorHAnsi" w:hAnsiTheme="minorHAnsi"/>
          <w:b/>
          <w:bCs/>
          <w:color w:val="000000"/>
          <w:lang w:val="en-GB"/>
        </w:rPr>
        <w:t>Whistleblowing Investigation Officer</w:t>
      </w:r>
    </w:p>
    <w:p w:rsidR="00123FE2" w:rsidRPr="007B1E0C" w:rsidRDefault="00123FE2" w:rsidP="00123FE2">
      <w:pPr>
        <w:autoSpaceDE w:val="0"/>
        <w:autoSpaceDN w:val="0"/>
        <w:adjustRightInd w:val="0"/>
        <w:spacing w:before="60" w:after="60"/>
        <w:ind w:left="360"/>
        <w:rPr>
          <w:rFonts w:asciiTheme="minorHAnsi" w:eastAsiaTheme="minorHAnsi" w:hAnsiTheme="minorHAnsi" w:cstheme="minorHAnsi"/>
          <w:bCs/>
          <w:color w:val="000000" w:themeColor="text1"/>
          <w:sz w:val="24"/>
          <w:szCs w:val="36"/>
        </w:rPr>
      </w:pPr>
      <w:r w:rsidRPr="007B1E0C">
        <w:rPr>
          <w:rFonts w:asciiTheme="minorHAnsi" w:eastAsiaTheme="minorHAnsi" w:hAnsiTheme="minorHAnsi" w:cstheme="minorHAnsi"/>
          <w:bCs/>
          <w:color w:val="000000" w:themeColor="text1"/>
          <w:sz w:val="24"/>
          <w:szCs w:val="36"/>
        </w:rPr>
        <w:t xml:space="preserve">Rebecka Thörn, </w:t>
      </w:r>
      <w:proofErr w:type="spellStart"/>
      <w:r w:rsidR="00553F56" w:rsidRPr="007B1E0C">
        <w:rPr>
          <w:rFonts w:asciiTheme="minorHAnsi" w:eastAsiaTheme="minorHAnsi" w:hAnsiTheme="minorHAnsi" w:cstheme="minorHAnsi"/>
          <w:bCs/>
          <w:color w:val="000000" w:themeColor="text1"/>
          <w:sz w:val="24"/>
          <w:szCs w:val="36"/>
        </w:rPr>
        <w:t>l</w:t>
      </w:r>
      <w:r w:rsidRPr="007B1E0C">
        <w:rPr>
          <w:rFonts w:asciiTheme="minorHAnsi" w:eastAsiaTheme="minorHAnsi" w:hAnsiTheme="minorHAnsi" w:cstheme="minorHAnsi"/>
          <w:bCs/>
          <w:color w:val="000000" w:themeColor="text1"/>
          <w:sz w:val="24"/>
          <w:szCs w:val="36"/>
        </w:rPr>
        <w:t>awyer</w:t>
      </w:r>
      <w:proofErr w:type="spellEnd"/>
      <w:r w:rsidRPr="007B1E0C">
        <w:rPr>
          <w:rFonts w:asciiTheme="minorHAnsi" w:eastAsiaTheme="minorHAnsi" w:hAnsiTheme="minorHAnsi" w:cstheme="minorHAnsi"/>
          <w:bCs/>
          <w:color w:val="000000" w:themeColor="text1"/>
          <w:sz w:val="24"/>
          <w:szCs w:val="36"/>
        </w:rPr>
        <w:t xml:space="preserve"> </w:t>
      </w:r>
    </w:p>
    <w:p w:rsidR="00123FE2" w:rsidRPr="007B1E0C" w:rsidRDefault="00553F56" w:rsidP="00123FE2">
      <w:pPr>
        <w:autoSpaceDE w:val="0"/>
        <w:autoSpaceDN w:val="0"/>
        <w:adjustRightInd w:val="0"/>
        <w:spacing w:before="60" w:after="60"/>
        <w:ind w:left="360"/>
        <w:rPr>
          <w:rFonts w:asciiTheme="minorHAnsi" w:eastAsiaTheme="minorHAnsi" w:hAnsiTheme="minorHAnsi" w:cstheme="minorHAnsi"/>
          <w:bCs/>
          <w:color w:val="000000" w:themeColor="text1"/>
          <w:sz w:val="24"/>
          <w:szCs w:val="36"/>
        </w:rPr>
      </w:pPr>
      <w:r w:rsidRPr="007B1E0C">
        <w:rPr>
          <w:rFonts w:asciiTheme="minorHAnsi" w:eastAsiaTheme="minorHAnsi" w:hAnsiTheme="minorHAnsi" w:cstheme="minorHAnsi"/>
          <w:bCs/>
          <w:color w:val="000000" w:themeColor="text1"/>
          <w:sz w:val="24"/>
          <w:szCs w:val="36"/>
        </w:rPr>
        <w:t xml:space="preserve">Advokatfirman </w:t>
      </w:r>
      <w:r w:rsidR="00123FE2" w:rsidRPr="007B1E0C">
        <w:rPr>
          <w:rFonts w:asciiTheme="minorHAnsi" w:eastAsiaTheme="minorHAnsi" w:hAnsiTheme="minorHAnsi" w:cstheme="minorHAnsi"/>
          <w:bCs/>
          <w:color w:val="000000" w:themeColor="text1"/>
          <w:sz w:val="24"/>
          <w:szCs w:val="36"/>
        </w:rPr>
        <w:t xml:space="preserve">Delphi </w:t>
      </w:r>
      <w:bookmarkStart w:id="1" w:name="_GoBack"/>
      <w:bookmarkEnd w:id="1"/>
    </w:p>
    <w:p w:rsidR="00123FE2" w:rsidRPr="00565B07" w:rsidRDefault="00123FE2" w:rsidP="00123FE2">
      <w:pPr>
        <w:autoSpaceDE w:val="0"/>
        <w:autoSpaceDN w:val="0"/>
        <w:adjustRightInd w:val="0"/>
        <w:spacing w:before="60" w:after="60"/>
        <w:ind w:left="360"/>
        <w:rPr>
          <w:rFonts w:asciiTheme="minorHAnsi" w:eastAsiaTheme="minorHAnsi" w:hAnsiTheme="minorHAnsi" w:cstheme="minorHAnsi"/>
          <w:bCs/>
          <w:color w:val="000000" w:themeColor="text1"/>
          <w:sz w:val="24"/>
          <w:szCs w:val="36"/>
        </w:rPr>
      </w:pPr>
      <w:r w:rsidRPr="00565B07">
        <w:rPr>
          <w:rFonts w:asciiTheme="minorHAnsi" w:eastAsiaTheme="minorHAnsi" w:hAnsiTheme="minorHAnsi" w:cstheme="minorHAnsi"/>
          <w:bCs/>
          <w:color w:val="000000" w:themeColor="text1"/>
          <w:sz w:val="24"/>
          <w:szCs w:val="36"/>
        </w:rPr>
        <w:t>Stora Nygatan 64</w:t>
      </w:r>
    </w:p>
    <w:p w:rsidR="00123FE2" w:rsidRPr="007D1D64" w:rsidRDefault="00123FE2" w:rsidP="00123FE2">
      <w:pPr>
        <w:autoSpaceDE w:val="0"/>
        <w:autoSpaceDN w:val="0"/>
        <w:adjustRightInd w:val="0"/>
        <w:spacing w:before="60" w:after="60"/>
        <w:ind w:left="360"/>
        <w:rPr>
          <w:rFonts w:asciiTheme="minorHAnsi" w:eastAsiaTheme="minorHAnsi" w:hAnsiTheme="minorHAnsi" w:cstheme="minorHAnsi"/>
          <w:bCs/>
          <w:color w:val="000000" w:themeColor="text1"/>
          <w:sz w:val="24"/>
          <w:szCs w:val="36"/>
          <w:lang w:val="fr-FR"/>
        </w:rPr>
      </w:pPr>
      <w:r w:rsidRPr="007D1D64">
        <w:rPr>
          <w:rFonts w:asciiTheme="minorHAnsi" w:eastAsiaTheme="minorHAnsi" w:hAnsiTheme="minorHAnsi" w:cstheme="minorHAnsi"/>
          <w:bCs/>
          <w:color w:val="000000" w:themeColor="text1"/>
          <w:sz w:val="24"/>
          <w:szCs w:val="36"/>
          <w:lang w:val="fr-FR"/>
        </w:rPr>
        <w:t>SE-211 37 Malmö, Sweden</w:t>
      </w:r>
    </w:p>
    <w:p w:rsidR="00123FE2" w:rsidRPr="007D1D64" w:rsidRDefault="00123FE2" w:rsidP="00123FE2">
      <w:pPr>
        <w:autoSpaceDE w:val="0"/>
        <w:autoSpaceDN w:val="0"/>
        <w:adjustRightInd w:val="0"/>
        <w:spacing w:before="60" w:after="60"/>
        <w:ind w:left="360"/>
        <w:rPr>
          <w:rFonts w:asciiTheme="minorHAnsi" w:eastAsiaTheme="minorHAnsi" w:hAnsiTheme="minorHAnsi" w:cstheme="minorHAnsi"/>
          <w:bCs/>
          <w:color w:val="000000" w:themeColor="text1"/>
          <w:sz w:val="24"/>
          <w:szCs w:val="36"/>
          <w:lang w:val="fr-FR"/>
        </w:rPr>
      </w:pPr>
      <w:r w:rsidRPr="007D1D64">
        <w:rPr>
          <w:rFonts w:asciiTheme="minorHAnsi" w:eastAsiaTheme="minorHAnsi" w:hAnsiTheme="minorHAnsi" w:cstheme="minorHAnsi"/>
          <w:bCs/>
          <w:color w:val="000000" w:themeColor="text1"/>
          <w:sz w:val="24"/>
          <w:szCs w:val="36"/>
          <w:lang w:val="fr-FR"/>
        </w:rPr>
        <w:t>Phone direct +46 40 660 79 02</w:t>
      </w:r>
    </w:p>
    <w:p w:rsidR="00123FE2" w:rsidRPr="00565B07" w:rsidRDefault="00123FE2" w:rsidP="00123FE2">
      <w:pPr>
        <w:autoSpaceDE w:val="0"/>
        <w:autoSpaceDN w:val="0"/>
        <w:adjustRightInd w:val="0"/>
        <w:spacing w:before="60" w:after="60"/>
        <w:ind w:left="360"/>
        <w:rPr>
          <w:rFonts w:asciiTheme="minorHAnsi" w:eastAsiaTheme="minorHAnsi" w:hAnsiTheme="minorHAnsi" w:cstheme="minorHAnsi"/>
          <w:bCs/>
          <w:color w:val="000000" w:themeColor="text1"/>
          <w:sz w:val="24"/>
          <w:szCs w:val="36"/>
        </w:rPr>
      </w:pPr>
      <w:r w:rsidRPr="00565B07">
        <w:rPr>
          <w:rFonts w:asciiTheme="minorHAnsi" w:eastAsiaTheme="minorHAnsi" w:hAnsiTheme="minorHAnsi" w:cstheme="minorHAnsi"/>
          <w:bCs/>
          <w:color w:val="000000" w:themeColor="text1"/>
          <w:sz w:val="24"/>
          <w:szCs w:val="36"/>
        </w:rPr>
        <w:t>Mobile +46 709 25 26 02</w:t>
      </w:r>
    </w:p>
    <w:p w:rsidR="00123FE2" w:rsidRPr="00553F56" w:rsidRDefault="00123FE2" w:rsidP="00553F56">
      <w:pPr>
        <w:numPr>
          <w:ilvl w:val="0"/>
          <w:numId w:val="4"/>
        </w:numPr>
        <w:autoSpaceDE w:val="0"/>
        <w:autoSpaceDN w:val="0"/>
        <w:adjustRightInd w:val="0"/>
        <w:spacing w:after="120"/>
        <w:jc w:val="both"/>
        <w:rPr>
          <w:rFonts w:asciiTheme="minorHAnsi" w:eastAsiaTheme="minorHAnsi" w:hAnsiTheme="minorHAnsi"/>
          <w:lang w:val="en-GB"/>
        </w:rPr>
      </w:pPr>
      <w:r w:rsidRPr="00565B07">
        <w:rPr>
          <w:rFonts w:asciiTheme="minorHAnsi" w:eastAsiaTheme="minorHAnsi" w:hAnsiTheme="minorHAnsi"/>
          <w:b/>
          <w:lang w:val="en-GB"/>
        </w:rPr>
        <w:t xml:space="preserve">Alternative 3: Report anonymously through the whistleblowing reporting channel, </w:t>
      </w:r>
      <w:r w:rsidR="00E832A1">
        <w:rPr>
          <w:lang w:val="en-US"/>
        </w:rPr>
        <w:t>https://</w:t>
      </w:r>
      <w:r w:rsidR="00E832A1" w:rsidRPr="00E832A1">
        <w:rPr>
          <w:b/>
          <w:bCs/>
          <w:color w:val="1F497D"/>
          <w:lang w:val="en-US"/>
        </w:rPr>
        <w:t xml:space="preserve"> </w:t>
      </w:r>
      <w:r w:rsidR="00E832A1" w:rsidRPr="00E832A1">
        <w:rPr>
          <w:lang w:val="en-US"/>
        </w:rPr>
        <w:t>report.whistleb.com/NIBE</w:t>
      </w:r>
      <w:r w:rsidRPr="00E832A1">
        <w:rPr>
          <w:lang w:val="en-US"/>
        </w:rPr>
        <w:t xml:space="preserve"> and</w:t>
      </w:r>
      <w:r w:rsidRPr="00631DB5">
        <w:rPr>
          <w:rFonts w:asciiTheme="minorHAnsi" w:eastAsiaTheme="minorHAnsi" w:hAnsiTheme="minorHAnsi"/>
          <w:lang w:val="en-GB"/>
        </w:rPr>
        <w:t xml:space="preserve"> fill in </w:t>
      </w:r>
      <w:r w:rsidRPr="00631DB5">
        <w:rPr>
          <w:rFonts w:asciiTheme="minorHAnsi" w:eastAsiaTheme="minorHAnsi" w:hAnsiTheme="minorHAnsi"/>
          <w:b/>
          <w:lang w:val="en-GB"/>
        </w:rPr>
        <w:t xml:space="preserve">NIBE </w:t>
      </w:r>
      <w:r w:rsidRPr="00631DB5">
        <w:rPr>
          <w:rFonts w:asciiTheme="minorHAnsi" w:eastAsiaTheme="minorHAnsi" w:hAnsiTheme="minorHAnsi"/>
          <w:lang w:val="en-GB"/>
        </w:rPr>
        <w:t>as company code</w:t>
      </w:r>
      <w:r>
        <w:rPr>
          <w:rFonts w:asciiTheme="minorHAnsi" w:eastAsiaTheme="minorHAnsi" w:hAnsiTheme="minorHAnsi"/>
          <w:lang w:val="en-GB"/>
        </w:rPr>
        <w:t>.</w:t>
      </w:r>
      <w:r w:rsidRPr="00553F56">
        <w:rPr>
          <w:rFonts w:asciiTheme="minorHAnsi" w:eastAsiaTheme="minorHAnsi" w:hAnsiTheme="minorHAnsi"/>
          <w:lang w:val="en-GB"/>
        </w:rPr>
        <w:t xml:space="preserve">   </w:t>
      </w:r>
    </w:p>
    <w:p w:rsidR="00123FE2" w:rsidRPr="00565B07" w:rsidRDefault="00123FE2" w:rsidP="00123FE2">
      <w:pPr>
        <w:autoSpaceDE w:val="0"/>
        <w:autoSpaceDN w:val="0"/>
        <w:adjustRightInd w:val="0"/>
        <w:spacing w:before="60" w:after="60"/>
        <w:jc w:val="both"/>
        <w:rPr>
          <w:rFonts w:cs="Calibri"/>
          <w:noProof/>
          <w:color w:val="000000"/>
          <w:sz w:val="24"/>
          <w:szCs w:val="24"/>
          <w:lang w:val="en-GB"/>
        </w:rPr>
      </w:pPr>
    </w:p>
    <w:p w:rsidR="00123FE2" w:rsidRPr="00EB3713" w:rsidRDefault="00123FE2" w:rsidP="00123FE2">
      <w:pPr>
        <w:autoSpaceDE w:val="0"/>
        <w:autoSpaceDN w:val="0"/>
        <w:adjustRightInd w:val="0"/>
        <w:spacing w:before="60" w:after="60"/>
        <w:jc w:val="both"/>
        <w:rPr>
          <w:rFonts w:asciiTheme="minorHAnsi" w:hAnsiTheme="minorHAnsi" w:cs="Calibri"/>
          <w:noProof/>
          <w:color w:val="000000"/>
          <w:lang w:val="en-GB"/>
        </w:rPr>
      </w:pPr>
      <w:r w:rsidRPr="00EB3713">
        <w:rPr>
          <w:rFonts w:asciiTheme="minorHAnsi" w:hAnsiTheme="minorHAnsi" w:cs="Calibri"/>
          <w:noProof/>
          <w:color w:val="000000"/>
          <w:lang w:val="en-GB"/>
        </w:rPr>
        <w:t xml:space="preserve">If an employee  wishes to make an anonymous report, this is possible through the external web-based whistleblowing channel. The whistleblowing channel is administrated by the Whistleblowing Centre, an external and impartial partner that safeguards anonymous handling of whistleblowing reports.  </w:t>
      </w:r>
    </w:p>
    <w:p w:rsidR="00123FE2" w:rsidRPr="00EB3713" w:rsidRDefault="00123FE2" w:rsidP="00123FE2">
      <w:pPr>
        <w:autoSpaceDE w:val="0"/>
        <w:autoSpaceDN w:val="0"/>
        <w:adjustRightInd w:val="0"/>
        <w:spacing w:before="60" w:after="60"/>
        <w:jc w:val="both"/>
        <w:rPr>
          <w:rFonts w:asciiTheme="minorHAnsi" w:hAnsiTheme="minorHAnsi" w:cs="Calibri"/>
          <w:noProof/>
          <w:color w:val="000000"/>
          <w:lang w:val="en-GB"/>
        </w:rPr>
      </w:pPr>
    </w:p>
    <w:p w:rsidR="00123FE2" w:rsidRPr="00EB3713" w:rsidRDefault="00123FE2" w:rsidP="00123FE2">
      <w:pPr>
        <w:autoSpaceDE w:val="0"/>
        <w:autoSpaceDN w:val="0"/>
        <w:adjustRightInd w:val="0"/>
        <w:spacing w:before="60" w:after="60"/>
        <w:jc w:val="both"/>
        <w:rPr>
          <w:rFonts w:asciiTheme="minorHAnsi" w:eastAsiaTheme="minorHAnsi" w:hAnsiTheme="minorHAnsi"/>
          <w:bCs/>
          <w:color w:val="000000"/>
          <w:lang w:val="en-GB"/>
        </w:rPr>
      </w:pPr>
      <w:r w:rsidRPr="00EB3713">
        <w:rPr>
          <w:rFonts w:asciiTheme="minorHAnsi" w:hAnsiTheme="minorHAnsi" w:cs="Calibri"/>
          <w:noProof/>
          <w:color w:val="000000"/>
          <w:lang w:val="en-GB"/>
        </w:rPr>
        <w:t xml:space="preserve">The identity of the whistleblower will not be requested at any stage of the process. </w:t>
      </w:r>
      <w:r w:rsidRPr="00EB3713">
        <w:rPr>
          <w:rFonts w:asciiTheme="minorHAnsi" w:eastAsiaTheme="minorHAnsi" w:hAnsiTheme="minorHAnsi"/>
          <w:bCs/>
          <w:color w:val="000000"/>
          <w:lang w:val="en-GB"/>
        </w:rPr>
        <w:t xml:space="preserve">All information, reports and follow-up questions are encrypted and password protected. </w:t>
      </w:r>
    </w:p>
    <w:p w:rsidR="00123FE2" w:rsidRPr="00565B07" w:rsidRDefault="00123FE2" w:rsidP="00123FE2">
      <w:pPr>
        <w:autoSpaceDE w:val="0"/>
        <w:autoSpaceDN w:val="0"/>
        <w:adjustRightInd w:val="0"/>
        <w:spacing w:before="60" w:after="60"/>
        <w:jc w:val="both"/>
        <w:rPr>
          <w:rFonts w:asciiTheme="minorHAnsi" w:eastAsiaTheme="minorHAnsi" w:hAnsiTheme="minorHAnsi"/>
          <w:bCs/>
          <w:color w:val="000000"/>
          <w:lang w:val="en-GB"/>
        </w:rPr>
      </w:pPr>
    </w:p>
    <w:p w:rsidR="00123FE2" w:rsidRPr="00565B07" w:rsidRDefault="00123FE2" w:rsidP="00123FE2">
      <w:pPr>
        <w:autoSpaceDE w:val="0"/>
        <w:autoSpaceDN w:val="0"/>
        <w:adjustRightInd w:val="0"/>
        <w:spacing w:before="60" w:after="60"/>
        <w:jc w:val="both"/>
        <w:rPr>
          <w:rFonts w:asciiTheme="minorHAnsi" w:eastAsiaTheme="minorHAnsi" w:hAnsiTheme="minorHAnsi"/>
          <w:b/>
          <w:bCs/>
          <w:color w:val="000000"/>
          <w:lang w:val="en-GB"/>
        </w:rPr>
      </w:pPr>
      <w:r w:rsidRPr="00565B07">
        <w:rPr>
          <w:rFonts w:asciiTheme="minorHAnsi" w:eastAsiaTheme="minorHAnsi" w:hAnsiTheme="minorHAnsi"/>
          <w:b/>
          <w:bCs/>
          <w:color w:val="000000"/>
          <w:lang w:val="en-GB"/>
        </w:rPr>
        <w:t>False and malicious allegations</w:t>
      </w:r>
    </w:p>
    <w:p w:rsidR="00123FE2" w:rsidRPr="00565B07" w:rsidRDefault="00123FE2" w:rsidP="00123FE2">
      <w:pPr>
        <w:autoSpaceDE w:val="0"/>
        <w:autoSpaceDN w:val="0"/>
        <w:adjustRightInd w:val="0"/>
        <w:spacing w:before="60" w:after="60"/>
        <w:jc w:val="both"/>
        <w:rPr>
          <w:rFonts w:asciiTheme="minorHAnsi" w:eastAsiaTheme="minorHAnsi" w:hAnsiTheme="minorHAnsi"/>
          <w:b/>
          <w:bCs/>
          <w:color w:val="000000"/>
          <w:lang w:val="en-GB"/>
        </w:rPr>
      </w:pPr>
    </w:p>
    <w:p w:rsidR="00123FE2" w:rsidRPr="00565B07" w:rsidRDefault="00123FE2" w:rsidP="00123FE2">
      <w:pPr>
        <w:autoSpaceDE w:val="0"/>
        <w:autoSpaceDN w:val="0"/>
        <w:adjustRightInd w:val="0"/>
        <w:spacing w:before="60" w:after="60"/>
        <w:jc w:val="both"/>
        <w:rPr>
          <w:rFonts w:asciiTheme="minorHAnsi" w:eastAsiaTheme="minorHAnsi" w:hAnsiTheme="minorHAnsi"/>
          <w:bCs/>
          <w:color w:val="000000"/>
          <w:lang w:val="en-GB"/>
        </w:rPr>
      </w:pPr>
      <w:r w:rsidRPr="00565B07">
        <w:rPr>
          <w:rFonts w:asciiTheme="minorHAnsi" w:eastAsiaTheme="minorHAnsi" w:hAnsiTheme="minorHAnsi"/>
          <w:bCs/>
          <w:color w:val="000000"/>
          <w:lang w:val="en-GB"/>
        </w:rPr>
        <w:t xml:space="preserve">A </w:t>
      </w:r>
      <w:proofErr w:type="spellStart"/>
      <w:r w:rsidRPr="00565B07">
        <w:rPr>
          <w:rFonts w:asciiTheme="minorHAnsi" w:eastAsiaTheme="minorHAnsi" w:hAnsiTheme="minorHAnsi"/>
          <w:bCs/>
          <w:color w:val="000000"/>
          <w:lang w:val="en-GB"/>
        </w:rPr>
        <w:t>whistleblower</w:t>
      </w:r>
      <w:proofErr w:type="spellEnd"/>
      <w:r w:rsidRPr="00565B07">
        <w:rPr>
          <w:rFonts w:asciiTheme="minorHAnsi" w:eastAsiaTheme="minorHAnsi" w:hAnsiTheme="minorHAnsi"/>
          <w:bCs/>
          <w:color w:val="000000"/>
          <w:lang w:val="en-GB"/>
        </w:rPr>
        <w:t xml:space="preserve"> should be sincere. No allegations should be made maliciously or with the knowledge that they are false. Abuse of the system, that is, deliberate reporting of false or malicious information by any employee, is a serious disciplinary offence and may result in disciplinary action, including dismissal. </w:t>
      </w:r>
    </w:p>
    <w:p w:rsidR="00123FE2" w:rsidRPr="00565B07" w:rsidRDefault="00123FE2" w:rsidP="00123FE2">
      <w:pPr>
        <w:autoSpaceDE w:val="0"/>
        <w:autoSpaceDN w:val="0"/>
        <w:adjustRightInd w:val="0"/>
        <w:spacing w:before="60" w:after="60"/>
        <w:jc w:val="both"/>
        <w:rPr>
          <w:rFonts w:asciiTheme="minorHAnsi" w:eastAsiaTheme="minorHAnsi" w:hAnsiTheme="minorHAnsi" w:cs="Arial"/>
          <w:bCs/>
          <w:color w:val="333333"/>
          <w:lang w:val="en-GB"/>
        </w:rPr>
      </w:pPr>
    </w:p>
    <w:p w:rsidR="00123FE2" w:rsidRDefault="00123FE2" w:rsidP="00123FE2">
      <w:pPr>
        <w:autoSpaceDE w:val="0"/>
        <w:autoSpaceDN w:val="0"/>
        <w:adjustRightInd w:val="0"/>
        <w:spacing w:before="60" w:after="60"/>
        <w:jc w:val="both"/>
        <w:rPr>
          <w:rFonts w:asciiTheme="minorHAnsi" w:eastAsiaTheme="minorHAnsi" w:hAnsiTheme="minorHAnsi" w:cs="Arial"/>
          <w:bCs/>
          <w:color w:val="333333"/>
          <w:lang w:val="en-GB"/>
        </w:rPr>
      </w:pPr>
    </w:p>
    <w:p w:rsidR="00553F56" w:rsidRDefault="00553F56" w:rsidP="00123FE2">
      <w:pPr>
        <w:autoSpaceDE w:val="0"/>
        <w:autoSpaceDN w:val="0"/>
        <w:adjustRightInd w:val="0"/>
        <w:spacing w:before="60" w:after="60"/>
        <w:jc w:val="both"/>
        <w:rPr>
          <w:rFonts w:asciiTheme="minorHAnsi" w:eastAsiaTheme="minorHAnsi" w:hAnsiTheme="minorHAnsi" w:cs="Arial"/>
          <w:bCs/>
          <w:color w:val="333333"/>
          <w:lang w:val="en-GB"/>
        </w:rPr>
      </w:pPr>
    </w:p>
    <w:p w:rsidR="00553F56" w:rsidRPr="00565B07" w:rsidRDefault="00553F56" w:rsidP="00123FE2">
      <w:pPr>
        <w:autoSpaceDE w:val="0"/>
        <w:autoSpaceDN w:val="0"/>
        <w:adjustRightInd w:val="0"/>
        <w:spacing w:before="60" w:after="60"/>
        <w:jc w:val="both"/>
        <w:rPr>
          <w:rFonts w:asciiTheme="minorHAnsi" w:eastAsiaTheme="minorHAnsi" w:hAnsiTheme="minorHAnsi" w:cs="Arial"/>
          <w:bCs/>
          <w:color w:val="333333"/>
          <w:lang w:val="en-GB"/>
        </w:rPr>
      </w:pPr>
    </w:p>
    <w:p w:rsidR="00123FE2" w:rsidRPr="00565B07" w:rsidRDefault="00123FE2" w:rsidP="00123FE2">
      <w:pPr>
        <w:numPr>
          <w:ilvl w:val="0"/>
          <w:numId w:val="7"/>
        </w:numPr>
        <w:autoSpaceDE w:val="0"/>
        <w:autoSpaceDN w:val="0"/>
        <w:adjustRightInd w:val="0"/>
        <w:spacing w:before="60" w:after="60"/>
        <w:jc w:val="both"/>
        <w:rPr>
          <w:rFonts w:asciiTheme="minorHAnsi" w:eastAsiaTheme="minorHAnsi" w:hAnsiTheme="minorHAnsi"/>
          <w:b/>
          <w:bCs/>
          <w:color w:val="000000"/>
          <w:sz w:val="36"/>
          <w:szCs w:val="36"/>
          <w:lang w:val="en-GB"/>
        </w:rPr>
      </w:pPr>
      <w:r w:rsidRPr="00565B07">
        <w:rPr>
          <w:rFonts w:asciiTheme="minorHAnsi" w:eastAsiaTheme="minorHAnsi" w:hAnsiTheme="minorHAnsi"/>
          <w:b/>
          <w:bCs/>
          <w:color w:val="000000"/>
          <w:sz w:val="36"/>
          <w:szCs w:val="36"/>
          <w:lang w:val="en-US"/>
        </w:rPr>
        <w:lastRenderedPageBreak/>
        <w:t xml:space="preserve">The </w:t>
      </w:r>
      <w:r>
        <w:rPr>
          <w:rFonts w:asciiTheme="minorHAnsi" w:eastAsiaTheme="minorHAnsi" w:hAnsiTheme="minorHAnsi"/>
          <w:b/>
          <w:bCs/>
          <w:color w:val="000000"/>
          <w:sz w:val="36"/>
          <w:szCs w:val="36"/>
          <w:lang w:val="en-US"/>
        </w:rPr>
        <w:t>i</w:t>
      </w:r>
      <w:r w:rsidRPr="00565B07">
        <w:rPr>
          <w:rFonts w:asciiTheme="minorHAnsi" w:eastAsiaTheme="minorHAnsi" w:hAnsiTheme="minorHAnsi"/>
          <w:b/>
          <w:bCs/>
          <w:color w:val="000000"/>
          <w:sz w:val="36"/>
          <w:szCs w:val="36"/>
          <w:lang w:val="en-US"/>
        </w:rPr>
        <w:t xml:space="preserve">nvestigation </w:t>
      </w:r>
      <w:r>
        <w:rPr>
          <w:rFonts w:asciiTheme="minorHAnsi" w:eastAsiaTheme="minorHAnsi" w:hAnsiTheme="minorHAnsi"/>
          <w:b/>
          <w:bCs/>
          <w:color w:val="000000"/>
          <w:sz w:val="36"/>
          <w:szCs w:val="36"/>
          <w:lang w:val="en-US"/>
        </w:rPr>
        <w:t>p</w:t>
      </w:r>
      <w:r w:rsidRPr="00565B07">
        <w:rPr>
          <w:rFonts w:asciiTheme="minorHAnsi" w:eastAsiaTheme="minorHAnsi" w:hAnsiTheme="minorHAnsi"/>
          <w:b/>
          <w:bCs/>
          <w:color w:val="000000"/>
          <w:sz w:val="36"/>
          <w:szCs w:val="36"/>
          <w:lang w:val="en-US"/>
        </w:rPr>
        <w:t>rocess</w:t>
      </w:r>
    </w:p>
    <w:p w:rsidR="00123FE2" w:rsidRPr="00565B07" w:rsidRDefault="00123FE2" w:rsidP="00123FE2">
      <w:pPr>
        <w:autoSpaceDE w:val="0"/>
        <w:autoSpaceDN w:val="0"/>
        <w:adjustRightInd w:val="0"/>
        <w:spacing w:before="60" w:after="60"/>
        <w:jc w:val="both"/>
        <w:rPr>
          <w:rFonts w:asciiTheme="minorHAnsi" w:eastAsiaTheme="minorHAnsi" w:hAnsiTheme="minorHAnsi" w:cs="Arial"/>
          <w:b/>
          <w:bCs/>
          <w:color w:val="000000"/>
          <w:sz w:val="24"/>
          <w:szCs w:val="24"/>
          <w:lang w:val="en-GB"/>
        </w:rPr>
      </w:pPr>
    </w:p>
    <w:p w:rsidR="00123FE2" w:rsidRPr="00565B07" w:rsidRDefault="00123FE2" w:rsidP="00123FE2">
      <w:pPr>
        <w:autoSpaceDE w:val="0"/>
        <w:autoSpaceDN w:val="0"/>
        <w:adjustRightInd w:val="0"/>
        <w:spacing w:before="60" w:after="60"/>
        <w:jc w:val="both"/>
        <w:rPr>
          <w:rFonts w:asciiTheme="minorHAnsi" w:eastAsiaTheme="minorHAnsi" w:hAnsiTheme="minorHAnsi" w:cs="Arial"/>
          <w:b/>
          <w:bCs/>
          <w:color w:val="000000"/>
          <w:sz w:val="28"/>
          <w:szCs w:val="28"/>
          <w:lang w:val="en-GB"/>
        </w:rPr>
      </w:pPr>
      <w:r w:rsidRPr="00565B07">
        <w:rPr>
          <w:rFonts w:asciiTheme="minorHAnsi" w:eastAsiaTheme="minorHAnsi" w:hAnsiTheme="minorHAnsi" w:cs="Arial"/>
          <w:b/>
          <w:bCs/>
          <w:color w:val="000000"/>
          <w:sz w:val="28"/>
          <w:szCs w:val="28"/>
          <w:lang w:val="en-GB"/>
        </w:rPr>
        <w:t>The Whistleblowing Team and responsibilities</w:t>
      </w:r>
    </w:p>
    <w:p w:rsidR="00123FE2" w:rsidRPr="00565B07" w:rsidRDefault="00123FE2" w:rsidP="00123FE2">
      <w:pPr>
        <w:widowControl w:val="0"/>
        <w:autoSpaceDE w:val="0"/>
        <w:autoSpaceDN w:val="0"/>
        <w:adjustRightInd w:val="0"/>
        <w:jc w:val="both"/>
        <w:rPr>
          <w:rFonts w:asciiTheme="minorHAnsi" w:eastAsiaTheme="minorHAnsi" w:hAnsiTheme="minorHAnsi" w:cstheme="minorBidi"/>
          <w:bCs/>
          <w:lang w:val="en-GB"/>
        </w:rPr>
      </w:pPr>
      <w:r w:rsidRPr="00565B07">
        <w:rPr>
          <w:rFonts w:asciiTheme="minorHAnsi" w:eastAsiaTheme="minorHAnsi" w:hAnsiTheme="minorHAnsi" w:cstheme="minorBidi"/>
          <w:bCs/>
          <w:lang w:val="en-GB"/>
        </w:rPr>
        <w:t xml:space="preserve">Access to </w:t>
      </w:r>
      <w:proofErr w:type="spellStart"/>
      <w:r w:rsidRPr="00565B07">
        <w:rPr>
          <w:rFonts w:asciiTheme="minorHAnsi" w:eastAsiaTheme="minorHAnsi" w:hAnsiTheme="minorHAnsi" w:cstheme="minorBidi"/>
          <w:bCs/>
          <w:lang w:val="en-GB"/>
        </w:rPr>
        <w:t>whistleblower</w:t>
      </w:r>
      <w:proofErr w:type="spellEnd"/>
      <w:r w:rsidRPr="00565B07">
        <w:rPr>
          <w:rFonts w:asciiTheme="minorHAnsi" w:eastAsiaTheme="minorHAnsi" w:hAnsiTheme="minorHAnsi" w:cstheme="minorBidi"/>
          <w:bCs/>
          <w:lang w:val="en-GB"/>
        </w:rPr>
        <w:t xml:space="preserve"> reports through our anonymous whistleblowing channel is restricted to our Whistleblowing team. Every member of the team is bound by a confidentiality agreement which states that all whistleblowing cases must be handled confidentially. In case of an investigation, the team may include other people and request information and expertise, also in confidence.  </w:t>
      </w:r>
    </w:p>
    <w:p w:rsidR="00123FE2" w:rsidRPr="00565B07" w:rsidRDefault="00123FE2" w:rsidP="00123FE2">
      <w:pPr>
        <w:widowControl w:val="0"/>
        <w:autoSpaceDE w:val="0"/>
        <w:autoSpaceDN w:val="0"/>
        <w:adjustRightInd w:val="0"/>
        <w:rPr>
          <w:rFonts w:asciiTheme="minorHAnsi" w:eastAsiaTheme="minorHAnsi" w:hAnsiTheme="minorHAnsi" w:cs="Arial"/>
          <w:b/>
          <w:color w:val="000000"/>
          <w:lang w:val="en-GB"/>
        </w:rPr>
      </w:pPr>
    </w:p>
    <w:p w:rsidR="00123FE2" w:rsidRPr="00565B07" w:rsidRDefault="00123FE2" w:rsidP="00123FE2">
      <w:pPr>
        <w:widowControl w:val="0"/>
        <w:autoSpaceDE w:val="0"/>
        <w:autoSpaceDN w:val="0"/>
        <w:adjustRightInd w:val="0"/>
        <w:rPr>
          <w:rFonts w:asciiTheme="minorHAnsi" w:eastAsiaTheme="minorHAnsi" w:hAnsiTheme="minorHAnsi" w:cstheme="minorHAnsi"/>
          <w:b/>
          <w:color w:val="000000" w:themeColor="text1"/>
          <w:sz w:val="24"/>
          <w:szCs w:val="36"/>
          <w:lang w:val="en-US"/>
        </w:rPr>
      </w:pPr>
      <w:r w:rsidRPr="00565B07">
        <w:rPr>
          <w:rFonts w:asciiTheme="minorHAnsi" w:eastAsiaTheme="minorHAnsi" w:hAnsiTheme="minorHAnsi" w:cstheme="minorHAnsi"/>
          <w:b/>
          <w:color w:val="000000" w:themeColor="text1"/>
          <w:sz w:val="24"/>
          <w:szCs w:val="36"/>
          <w:lang w:val="en-US"/>
        </w:rPr>
        <w:t>The Whistleblowing Team</w:t>
      </w:r>
    </w:p>
    <w:p w:rsidR="00123FE2" w:rsidRDefault="00123FE2" w:rsidP="00123FE2">
      <w:pPr>
        <w:widowControl w:val="0"/>
        <w:autoSpaceDE w:val="0"/>
        <w:autoSpaceDN w:val="0"/>
        <w:adjustRightInd w:val="0"/>
        <w:rPr>
          <w:rFonts w:asciiTheme="minorHAnsi" w:eastAsiaTheme="minorHAnsi" w:hAnsiTheme="minorHAnsi" w:cstheme="minorHAnsi"/>
          <w:b/>
          <w:color w:val="000000" w:themeColor="text1"/>
          <w:sz w:val="24"/>
          <w:szCs w:val="36"/>
          <w:lang w:val="en-US"/>
        </w:rPr>
      </w:pPr>
    </w:p>
    <w:p w:rsidR="00123FE2" w:rsidRPr="00565B07" w:rsidRDefault="00553F56" w:rsidP="00123FE2">
      <w:pPr>
        <w:widowControl w:val="0"/>
        <w:autoSpaceDE w:val="0"/>
        <w:autoSpaceDN w:val="0"/>
        <w:adjustRightInd w:val="0"/>
        <w:rPr>
          <w:rFonts w:asciiTheme="minorHAnsi" w:eastAsiaTheme="minorHAnsi" w:hAnsiTheme="minorHAnsi" w:cstheme="minorHAnsi"/>
          <w:b/>
          <w:color w:val="000000" w:themeColor="text1"/>
          <w:sz w:val="24"/>
          <w:szCs w:val="36"/>
          <w:lang w:val="en-US"/>
        </w:rPr>
      </w:pPr>
      <w:r>
        <w:rPr>
          <w:rFonts w:asciiTheme="minorHAnsi" w:eastAsiaTheme="minorHAnsi" w:hAnsiTheme="minorHAnsi" w:cstheme="minorHAnsi"/>
          <w:b/>
          <w:color w:val="000000" w:themeColor="text1"/>
          <w:sz w:val="24"/>
          <w:szCs w:val="36"/>
          <w:lang w:val="en-US"/>
        </w:rPr>
        <w:t>Head of W</w:t>
      </w:r>
      <w:r w:rsidR="00123FE2" w:rsidRPr="00565B07">
        <w:rPr>
          <w:rFonts w:asciiTheme="minorHAnsi" w:eastAsiaTheme="minorHAnsi" w:hAnsiTheme="minorHAnsi" w:cstheme="minorHAnsi"/>
          <w:b/>
          <w:color w:val="000000" w:themeColor="text1"/>
          <w:sz w:val="24"/>
          <w:szCs w:val="36"/>
          <w:lang w:val="en-US"/>
        </w:rPr>
        <w:t>histleblowing team:</w:t>
      </w:r>
    </w:p>
    <w:p w:rsidR="00123FE2" w:rsidRPr="007B1E0C" w:rsidRDefault="00553F56" w:rsidP="00123FE2">
      <w:pPr>
        <w:widowControl w:val="0"/>
        <w:autoSpaceDE w:val="0"/>
        <w:autoSpaceDN w:val="0"/>
        <w:adjustRightInd w:val="0"/>
        <w:rPr>
          <w:rFonts w:asciiTheme="minorHAnsi" w:eastAsiaTheme="minorHAnsi" w:hAnsiTheme="minorHAnsi" w:cstheme="minorBidi"/>
          <w:bCs/>
        </w:rPr>
      </w:pPr>
      <w:r w:rsidRPr="007B1E0C">
        <w:rPr>
          <w:rFonts w:asciiTheme="minorHAnsi" w:eastAsiaTheme="minorHAnsi" w:hAnsiTheme="minorHAnsi" w:cstheme="minorBidi"/>
          <w:bCs/>
        </w:rPr>
        <w:t xml:space="preserve">Per-Ivar Svensson, </w:t>
      </w:r>
      <w:proofErr w:type="spellStart"/>
      <w:r w:rsidRPr="007B1E0C">
        <w:rPr>
          <w:rFonts w:asciiTheme="minorHAnsi" w:eastAsiaTheme="minorHAnsi" w:hAnsiTheme="minorHAnsi" w:cstheme="minorBidi"/>
          <w:bCs/>
        </w:rPr>
        <w:t>l</w:t>
      </w:r>
      <w:r w:rsidR="00123FE2" w:rsidRPr="007B1E0C">
        <w:rPr>
          <w:rFonts w:asciiTheme="minorHAnsi" w:eastAsiaTheme="minorHAnsi" w:hAnsiTheme="minorHAnsi" w:cstheme="minorBidi"/>
          <w:bCs/>
        </w:rPr>
        <w:t>awyer</w:t>
      </w:r>
      <w:proofErr w:type="spellEnd"/>
    </w:p>
    <w:p w:rsidR="00123FE2" w:rsidRPr="007B1E0C" w:rsidRDefault="00553F56" w:rsidP="00123FE2">
      <w:pPr>
        <w:widowControl w:val="0"/>
        <w:autoSpaceDE w:val="0"/>
        <w:autoSpaceDN w:val="0"/>
        <w:adjustRightInd w:val="0"/>
        <w:rPr>
          <w:rFonts w:asciiTheme="minorHAnsi" w:eastAsiaTheme="minorHAnsi" w:hAnsiTheme="minorHAnsi" w:cstheme="minorBidi"/>
          <w:bCs/>
        </w:rPr>
      </w:pPr>
      <w:r w:rsidRPr="007B1E0C">
        <w:rPr>
          <w:rFonts w:asciiTheme="minorHAnsi" w:eastAsiaTheme="minorHAnsi" w:hAnsiTheme="minorHAnsi" w:cstheme="minorBidi"/>
          <w:bCs/>
        </w:rPr>
        <w:t xml:space="preserve">Advokatfirman </w:t>
      </w:r>
      <w:r w:rsidR="00123FE2" w:rsidRPr="007B1E0C">
        <w:rPr>
          <w:rFonts w:asciiTheme="minorHAnsi" w:eastAsiaTheme="minorHAnsi" w:hAnsiTheme="minorHAnsi" w:cstheme="minorBidi"/>
          <w:bCs/>
        </w:rPr>
        <w:t xml:space="preserve">Delphi </w:t>
      </w:r>
    </w:p>
    <w:p w:rsidR="00123FE2" w:rsidRPr="00565B07" w:rsidRDefault="00123FE2" w:rsidP="00123FE2">
      <w:pPr>
        <w:widowControl w:val="0"/>
        <w:autoSpaceDE w:val="0"/>
        <w:autoSpaceDN w:val="0"/>
        <w:adjustRightInd w:val="0"/>
        <w:rPr>
          <w:rFonts w:asciiTheme="minorHAnsi" w:eastAsiaTheme="minorHAnsi" w:hAnsiTheme="minorHAnsi" w:cstheme="minorBidi"/>
          <w:bCs/>
        </w:rPr>
      </w:pPr>
      <w:r w:rsidRPr="00565B07">
        <w:rPr>
          <w:rFonts w:asciiTheme="minorHAnsi" w:eastAsiaTheme="minorHAnsi" w:hAnsiTheme="minorHAnsi" w:cstheme="minorBidi"/>
          <w:bCs/>
        </w:rPr>
        <w:t>Stora Nygatan 64</w:t>
      </w:r>
    </w:p>
    <w:p w:rsidR="00123FE2" w:rsidRPr="007D1D64" w:rsidRDefault="00123FE2" w:rsidP="00123FE2">
      <w:pPr>
        <w:widowControl w:val="0"/>
        <w:autoSpaceDE w:val="0"/>
        <w:autoSpaceDN w:val="0"/>
        <w:adjustRightInd w:val="0"/>
        <w:rPr>
          <w:rFonts w:asciiTheme="minorHAnsi" w:eastAsiaTheme="minorHAnsi" w:hAnsiTheme="minorHAnsi" w:cstheme="minorBidi"/>
          <w:bCs/>
          <w:lang w:val="fr-FR"/>
        </w:rPr>
      </w:pPr>
      <w:r w:rsidRPr="007D1D64">
        <w:rPr>
          <w:rFonts w:asciiTheme="minorHAnsi" w:eastAsiaTheme="minorHAnsi" w:hAnsiTheme="minorHAnsi" w:cstheme="minorBidi"/>
          <w:bCs/>
          <w:lang w:val="fr-FR"/>
        </w:rPr>
        <w:t>SE-211 37 Malmö, Sweden</w:t>
      </w:r>
    </w:p>
    <w:p w:rsidR="00123FE2" w:rsidRPr="007D1D64" w:rsidRDefault="00123FE2" w:rsidP="00123FE2">
      <w:pPr>
        <w:widowControl w:val="0"/>
        <w:autoSpaceDE w:val="0"/>
        <w:autoSpaceDN w:val="0"/>
        <w:adjustRightInd w:val="0"/>
        <w:rPr>
          <w:rFonts w:asciiTheme="minorHAnsi" w:eastAsiaTheme="minorHAnsi" w:hAnsiTheme="minorHAnsi" w:cstheme="minorBidi"/>
          <w:bCs/>
          <w:lang w:val="fr-FR"/>
        </w:rPr>
      </w:pPr>
      <w:r w:rsidRPr="007D1D64">
        <w:rPr>
          <w:rFonts w:asciiTheme="minorHAnsi" w:eastAsiaTheme="minorHAnsi" w:hAnsiTheme="minorHAnsi" w:cstheme="minorBidi"/>
          <w:bCs/>
          <w:lang w:val="fr-FR"/>
        </w:rPr>
        <w:t>Phone direct +46 40 660 79 20</w:t>
      </w:r>
    </w:p>
    <w:p w:rsidR="00123FE2" w:rsidRDefault="00123FE2" w:rsidP="00123FE2">
      <w:pPr>
        <w:widowControl w:val="0"/>
        <w:autoSpaceDE w:val="0"/>
        <w:autoSpaceDN w:val="0"/>
        <w:adjustRightInd w:val="0"/>
        <w:rPr>
          <w:rFonts w:asciiTheme="minorHAnsi" w:eastAsiaTheme="minorHAnsi" w:hAnsiTheme="minorHAnsi" w:cstheme="minorBidi"/>
          <w:bCs/>
          <w:lang w:val="en-GB"/>
        </w:rPr>
      </w:pPr>
      <w:r w:rsidRPr="00565B07">
        <w:rPr>
          <w:rFonts w:asciiTheme="minorHAnsi" w:eastAsiaTheme="minorHAnsi" w:hAnsiTheme="minorHAnsi" w:cstheme="minorBidi"/>
          <w:bCs/>
          <w:lang w:val="en-GB"/>
        </w:rPr>
        <w:t>Mobile +46 709 25 26 20</w:t>
      </w:r>
    </w:p>
    <w:p w:rsidR="00553F56" w:rsidRPr="00565B07" w:rsidRDefault="00553F56" w:rsidP="00123FE2">
      <w:pPr>
        <w:widowControl w:val="0"/>
        <w:autoSpaceDE w:val="0"/>
        <w:autoSpaceDN w:val="0"/>
        <w:adjustRightInd w:val="0"/>
        <w:rPr>
          <w:rFonts w:asciiTheme="minorHAnsi" w:eastAsiaTheme="minorHAnsi" w:hAnsiTheme="minorHAnsi" w:cstheme="minorBidi"/>
          <w:bCs/>
          <w:lang w:val="en-GB"/>
        </w:rPr>
      </w:pPr>
    </w:p>
    <w:p w:rsidR="00123FE2" w:rsidRPr="00565B07" w:rsidRDefault="00123FE2" w:rsidP="00123FE2">
      <w:pPr>
        <w:widowControl w:val="0"/>
        <w:autoSpaceDE w:val="0"/>
        <w:autoSpaceDN w:val="0"/>
        <w:adjustRightInd w:val="0"/>
        <w:rPr>
          <w:rFonts w:asciiTheme="minorHAnsi" w:eastAsiaTheme="minorHAnsi" w:hAnsiTheme="minorHAnsi" w:cstheme="minorHAnsi"/>
          <w:b/>
          <w:color w:val="000000" w:themeColor="text1"/>
          <w:sz w:val="24"/>
          <w:szCs w:val="36"/>
          <w:lang w:val="en-US"/>
        </w:rPr>
      </w:pPr>
      <w:r w:rsidRPr="00565B07">
        <w:rPr>
          <w:rFonts w:asciiTheme="minorHAnsi" w:eastAsiaTheme="minorHAnsi" w:hAnsiTheme="minorHAnsi" w:cstheme="minorHAnsi"/>
          <w:b/>
          <w:color w:val="000000" w:themeColor="text1"/>
          <w:sz w:val="24"/>
          <w:szCs w:val="36"/>
          <w:lang w:val="en-US"/>
        </w:rPr>
        <w:t xml:space="preserve">Whistleblowing Investigation </w:t>
      </w:r>
      <w:r w:rsidR="00553F56">
        <w:rPr>
          <w:rFonts w:asciiTheme="minorHAnsi" w:eastAsiaTheme="minorHAnsi" w:hAnsiTheme="minorHAnsi" w:cstheme="minorHAnsi"/>
          <w:b/>
          <w:color w:val="000000" w:themeColor="text1"/>
          <w:sz w:val="24"/>
          <w:szCs w:val="36"/>
          <w:lang w:val="en-US"/>
        </w:rPr>
        <w:t>O</w:t>
      </w:r>
      <w:r w:rsidRPr="00565B07">
        <w:rPr>
          <w:rFonts w:asciiTheme="minorHAnsi" w:eastAsiaTheme="minorHAnsi" w:hAnsiTheme="minorHAnsi" w:cstheme="minorHAnsi"/>
          <w:b/>
          <w:color w:val="000000" w:themeColor="text1"/>
          <w:sz w:val="24"/>
          <w:szCs w:val="36"/>
          <w:lang w:val="en-US"/>
        </w:rPr>
        <w:t>fficer:</w:t>
      </w:r>
    </w:p>
    <w:p w:rsidR="00123FE2" w:rsidRPr="00565B07" w:rsidRDefault="00123FE2" w:rsidP="00123FE2">
      <w:pPr>
        <w:widowControl w:val="0"/>
        <w:autoSpaceDE w:val="0"/>
        <w:autoSpaceDN w:val="0"/>
        <w:adjustRightInd w:val="0"/>
        <w:rPr>
          <w:rFonts w:asciiTheme="minorHAnsi" w:eastAsiaTheme="minorHAnsi" w:hAnsiTheme="minorHAnsi" w:cstheme="minorBidi"/>
          <w:bCs/>
          <w:lang w:val="en-GB"/>
        </w:rPr>
      </w:pPr>
      <w:r w:rsidRPr="00565B07">
        <w:rPr>
          <w:rFonts w:asciiTheme="minorHAnsi" w:eastAsiaTheme="minorHAnsi" w:hAnsiTheme="minorHAnsi" w:cstheme="minorBidi"/>
          <w:bCs/>
          <w:lang w:val="en-GB"/>
        </w:rPr>
        <w:t xml:space="preserve">Rebecka Thörn, lawyer </w:t>
      </w:r>
    </w:p>
    <w:p w:rsidR="00123FE2" w:rsidRPr="00565B07" w:rsidRDefault="00553F56" w:rsidP="00123FE2">
      <w:pPr>
        <w:widowControl w:val="0"/>
        <w:autoSpaceDE w:val="0"/>
        <w:autoSpaceDN w:val="0"/>
        <w:adjustRightInd w:val="0"/>
        <w:rPr>
          <w:rFonts w:asciiTheme="minorHAnsi" w:eastAsiaTheme="minorHAnsi" w:hAnsiTheme="minorHAnsi" w:cstheme="minorBidi"/>
          <w:bCs/>
        </w:rPr>
      </w:pPr>
      <w:r>
        <w:rPr>
          <w:rFonts w:asciiTheme="minorHAnsi" w:eastAsiaTheme="minorHAnsi" w:hAnsiTheme="minorHAnsi" w:cstheme="minorBidi"/>
          <w:bCs/>
        </w:rPr>
        <w:t xml:space="preserve">Advokatfirman </w:t>
      </w:r>
      <w:r w:rsidR="00123FE2" w:rsidRPr="00565B07">
        <w:rPr>
          <w:rFonts w:asciiTheme="minorHAnsi" w:eastAsiaTheme="minorHAnsi" w:hAnsiTheme="minorHAnsi" w:cstheme="minorBidi"/>
          <w:bCs/>
        </w:rPr>
        <w:t xml:space="preserve">Delphi </w:t>
      </w:r>
    </w:p>
    <w:p w:rsidR="00123FE2" w:rsidRPr="00565B07" w:rsidRDefault="00123FE2" w:rsidP="00123FE2">
      <w:pPr>
        <w:widowControl w:val="0"/>
        <w:autoSpaceDE w:val="0"/>
        <w:autoSpaceDN w:val="0"/>
        <w:adjustRightInd w:val="0"/>
        <w:rPr>
          <w:rFonts w:asciiTheme="minorHAnsi" w:eastAsiaTheme="minorHAnsi" w:hAnsiTheme="minorHAnsi" w:cstheme="minorBidi"/>
          <w:bCs/>
        </w:rPr>
      </w:pPr>
      <w:r w:rsidRPr="00565B07">
        <w:rPr>
          <w:rFonts w:asciiTheme="minorHAnsi" w:eastAsiaTheme="minorHAnsi" w:hAnsiTheme="minorHAnsi" w:cstheme="minorBidi"/>
          <w:bCs/>
        </w:rPr>
        <w:t>Stora Nygatan 64</w:t>
      </w:r>
    </w:p>
    <w:p w:rsidR="00123FE2" w:rsidRPr="00565B07" w:rsidRDefault="00123FE2" w:rsidP="00123FE2">
      <w:pPr>
        <w:widowControl w:val="0"/>
        <w:autoSpaceDE w:val="0"/>
        <w:autoSpaceDN w:val="0"/>
        <w:adjustRightInd w:val="0"/>
        <w:rPr>
          <w:rFonts w:asciiTheme="minorHAnsi" w:eastAsiaTheme="minorHAnsi" w:hAnsiTheme="minorHAnsi" w:cstheme="minorBidi"/>
          <w:bCs/>
        </w:rPr>
      </w:pPr>
      <w:r w:rsidRPr="00565B07">
        <w:rPr>
          <w:rFonts w:asciiTheme="minorHAnsi" w:eastAsiaTheme="minorHAnsi" w:hAnsiTheme="minorHAnsi" w:cstheme="minorBidi"/>
          <w:bCs/>
        </w:rPr>
        <w:t>SE-211 37 Malmö, Sweden</w:t>
      </w:r>
    </w:p>
    <w:p w:rsidR="00123FE2" w:rsidRPr="00565B07" w:rsidRDefault="00123FE2" w:rsidP="00123FE2">
      <w:pPr>
        <w:widowControl w:val="0"/>
        <w:autoSpaceDE w:val="0"/>
        <w:autoSpaceDN w:val="0"/>
        <w:adjustRightInd w:val="0"/>
        <w:rPr>
          <w:rFonts w:asciiTheme="minorHAnsi" w:eastAsiaTheme="minorHAnsi" w:hAnsiTheme="minorHAnsi" w:cstheme="minorBidi"/>
          <w:bCs/>
          <w:lang w:val="en-GB"/>
        </w:rPr>
      </w:pPr>
      <w:r w:rsidRPr="00565B07">
        <w:rPr>
          <w:rFonts w:asciiTheme="minorHAnsi" w:eastAsiaTheme="minorHAnsi" w:hAnsiTheme="minorHAnsi" w:cstheme="minorBidi"/>
          <w:bCs/>
          <w:lang w:val="en-GB"/>
        </w:rPr>
        <w:t>Phone direct +46 40 660 79 02</w:t>
      </w:r>
    </w:p>
    <w:p w:rsidR="00123FE2" w:rsidRPr="00565B07" w:rsidRDefault="00123FE2" w:rsidP="00123FE2">
      <w:pPr>
        <w:widowControl w:val="0"/>
        <w:autoSpaceDE w:val="0"/>
        <w:autoSpaceDN w:val="0"/>
        <w:adjustRightInd w:val="0"/>
        <w:rPr>
          <w:rFonts w:asciiTheme="minorHAnsi" w:eastAsiaTheme="minorHAnsi" w:hAnsiTheme="minorHAnsi" w:cstheme="minorBidi"/>
          <w:bCs/>
          <w:lang w:val="en-GB"/>
        </w:rPr>
      </w:pPr>
      <w:r w:rsidRPr="00565B07">
        <w:rPr>
          <w:rFonts w:asciiTheme="minorHAnsi" w:eastAsiaTheme="minorHAnsi" w:hAnsiTheme="minorHAnsi" w:cstheme="minorBidi"/>
          <w:bCs/>
          <w:lang w:val="en-GB"/>
        </w:rPr>
        <w:t>Mobile +46 709 25 26 02</w:t>
      </w:r>
    </w:p>
    <w:p w:rsidR="00123FE2" w:rsidRPr="00565B07" w:rsidRDefault="00123FE2" w:rsidP="00123FE2">
      <w:pPr>
        <w:rPr>
          <w:rFonts w:asciiTheme="minorHAnsi" w:eastAsiaTheme="minorHAnsi" w:hAnsiTheme="minorHAnsi" w:cs="Arial"/>
          <w:b/>
          <w:bCs/>
          <w:color w:val="000000"/>
          <w:sz w:val="28"/>
          <w:szCs w:val="28"/>
          <w:lang w:val="en-GB"/>
        </w:rPr>
      </w:pPr>
    </w:p>
    <w:p w:rsidR="00123FE2" w:rsidRPr="00565B07" w:rsidRDefault="00123FE2" w:rsidP="00123FE2">
      <w:pPr>
        <w:rPr>
          <w:rFonts w:asciiTheme="minorHAnsi" w:eastAsiaTheme="minorHAnsi" w:hAnsiTheme="minorHAnsi" w:cs="Arial"/>
          <w:b/>
          <w:bCs/>
          <w:color w:val="000000"/>
          <w:sz w:val="28"/>
          <w:szCs w:val="28"/>
          <w:lang w:val="en-GB"/>
        </w:rPr>
      </w:pPr>
      <w:r w:rsidRPr="00565B07">
        <w:rPr>
          <w:rFonts w:asciiTheme="minorHAnsi" w:eastAsiaTheme="minorHAnsi" w:hAnsiTheme="minorHAnsi" w:cs="Arial"/>
          <w:b/>
          <w:bCs/>
          <w:color w:val="000000"/>
          <w:sz w:val="28"/>
          <w:szCs w:val="28"/>
          <w:lang w:val="en-GB"/>
        </w:rPr>
        <w:t>Receiving a report</w:t>
      </w:r>
    </w:p>
    <w:p w:rsidR="00123FE2" w:rsidRPr="00565B07" w:rsidRDefault="00123FE2" w:rsidP="00123FE2">
      <w:pPr>
        <w:widowControl w:val="0"/>
        <w:autoSpaceDE w:val="0"/>
        <w:autoSpaceDN w:val="0"/>
        <w:adjustRightInd w:val="0"/>
        <w:rPr>
          <w:rFonts w:asciiTheme="minorHAnsi" w:eastAsiaTheme="minorHAnsi" w:hAnsiTheme="minorHAnsi" w:cs="Arial"/>
          <w:color w:val="333333"/>
          <w:lang w:val="en-GB"/>
        </w:rPr>
      </w:pPr>
      <w:r w:rsidRPr="00565B07">
        <w:rPr>
          <w:rFonts w:asciiTheme="minorHAnsi" w:eastAsiaTheme="minorHAnsi" w:hAnsiTheme="minorHAnsi" w:cs="Arial"/>
          <w:lang w:val="en-GB"/>
        </w:rPr>
        <w:t>All reports will be treated seriously and according to this policy.</w:t>
      </w:r>
    </w:p>
    <w:p w:rsidR="00123FE2" w:rsidRPr="00565B07" w:rsidRDefault="00123FE2" w:rsidP="00123FE2">
      <w:pPr>
        <w:widowControl w:val="0"/>
        <w:autoSpaceDE w:val="0"/>
        <w:autoSpaceDN w:val="0"/>
        <w:adjustRightInd w:val="0"/>
        <w:rPr>
          <w:rFonts w:asciiTheme="minorHAnsi" w:eastAsiaTheme="minorHAnsi" w:hAnsiTheme="minorHAnsi" w:cs="Arial"/>
          <w:color w:val="333333"/>
          <w:lang w:val="en-GB"/>
        </w:rPr>
      </w:pPr>
    </w:p>
    <w:p w:rsidR="00123FE2" w:rsidRPr="00565B07" w:rsidRDefault="00123FE2" w:rsidP="00123FE2">
      <w:pPr>
        <w:widowControl w:val="0"/>
        <w:autoSpaceDE w:val="0"/>
        <w:autoSpaceDN w:val="0"/>
        <w:adjustRightInd w:val="0"/>
        <w:rPr>
          <w:rFonts w:asciiTheme="minorHAnsi" w:eastAsiaTheme="minorHAnsi" w:hAnsiTheme="minorHAnsi" w:cs="Arial"/>
          <w:color w:val="000000"/>
          <w:lang w:val="en-GB"/>
        </w:rPr>
      </w:pPr>
      <w:r w:rsidRPr="00565B07">
        <w:rPr>
          <w:rFonts w:asciiTheme="minorHAnsi" w:eastAsiaTheme="minorHAnsi" w:hAnsiTheme="minorHAnsi" w:cs="Arial"/>
          <w:color w:val="333333"/>
          <w:lang w:val="en-GB"/>
        </w:rPr>
        <w:t xml:space="preserve">Upon receiving a report, the Whistleblowing Investigation Officer (WIO) decides </w:t>
      </w:r>
      <w:r w:rsidRPr="00565B07">
        <w:rPr>
          <w:rFonts w:asciiTheme="minorHAnsi" w:eastAsiaTheme="minorHAnsi" w:hAnsiTheme="minorHAnsi" w:cs="Arial"/>
          <w:color w:val="000000"/>
          <w:lang w:val="en-GB"/>
        </w:rPr>
        <w:t xml:space="preserve">whether to accept or decline the report.  If the report is accepted, appropriate measures for investigation will be taken, please see </w:t>
      </w:r>
      <w:r w:rsidRPr="00565B07">
        <w:rPr>
          <w:rFonts w:asciiTheme="minorHAnsi" w:eastAsiaTheme="minorHAnsi" w:hAnsiTheme="minorHAnsi" w:cs="Arial"/>
          <w:i/>
          <w:color w:val="000000"/>
          <w:lang w:val="en-GB"/>
        </w:rPr>
        <w:t xml:space="preserve">Investigation </w:t>
      </w:r>
      <w:r w:rsidRPr="00565B07">
        <w:rPr>
          <w:rFonts w:asciiTheme="minorHAnsi" w:eastAsiaTheme="minorHAnsi" w:hAnsiTheme="minorHAnsi" w:cs="Arial"/>
          <w:color w:val="000000"/>
          <w:lang w:val="en-GB"/>
        </w:rPr>
        <w:t>below.</w:t>
      </w:r>
    </w:p>
    <w:p w:rsidR="00123FE2" w:rsidRPr="00565B07" w:rsidRDefault="00123FE2" w:rsidP="00123FE2">
      <w:pPr>
        <w:widowControl w:val="0"/>
        <w:autoSpaceDE w:val="0"/>
        <w:autoSpaceDN w:val="0"/>
        <w:adjustRightInd w:val="0"/>
        <w:rPr>
          <w:rFonts w:asciiTheme="minorHAnsi" w:eastAsiaTheme="minorHAnsi" w:hAnsiTheme="minorHAnsi" w:cs="Arial"/>
          <w:color w:val="000000"/>
          <w:lang w:val="en-GB"/>
        </w:rPr>
      </w:pPr>
    </w:p>
    <w:p w:rsidR="00123FE2" w:rsidRPr="00565B07" w:rsidRDefault="00553F56" w:rsidP="00123FE2">
      <w:pPr>
        <w:widowControl w:val="0"/>
        <w:autoSpaceDE w:val="0"/>
        <w:autoSpaceDN w:val="0"/>
        <w:adjustRightInd w:val="0"/>
        <w:rPr>
          <w:rFonts w:asciiTheme="minorHAnsi" w:eastAsiaTheme="minorHAnsi" w:hAnsiTheme="minorHAnsi" w:cs="Arial"/>
          <w:color w:val="000000"/>
          <w:lang w:val="en-GB"/>
        </w:rPr>
      </w:pPr>
      <w:r>
        <w:rPr>
          <w:rFonts w:asciiTheme="minorHAnsi" w:eastAsiaTheme="minorHAnsi" w:hAnsiTheme="minorHAnsi" w:cs="Arial"/>
          <w:color w:val="000000"/>
          <w:lang w:val="en-GB"/>
        </w:rPr>
        <w:t>The Whistleblowing Investigation Officer</w:t>
      </w:r>
      <w:r w:rsidR="00123FE2" w:rsidRPr="00565B07">
        <w:rPr>
          <w:rFonts w:asciiTheme="minorHAnsi" w:eastAsiaTheme="minorHAnsi" w:hAnsiTheme="minorHAnsi" w:cs="Arial"/>
          <w:color w:val="000000"/>
          <w:lang w:val="en-GB"/>
        </w:rPr>
        <w:t xml:space="preserve"> may decline to accept a report if: </w:t>
      </w:r>
    </w:p>
    <w:p w:rsidR="00123FE2" w:rsidRPr="00565B07" w:rsidRDefault="00123FE2" w:rsidP="00123FE2">
      <w:pPr>
        <w:widowControl w:val="0"/>
        <w:numPr>
          <w:ilvl w:val="0"/>
          <w:numId w:val="5"/>
        </w:numPr>
        <w:autoSpaceDE w:val="0"/>
        <w:autoSpaceDN w:val="0"/>
        <w:adjustRightInd w:val="0"/>
        <w:spacing w:after="50"/>
        <w:contextualSpacing/>
        <w:rPr>
          <w:rFonts w:asciiTheme="minorHAnsi" w:eastAsiaTheme="minorHAnsi" w:hAnsiTheme="minorHAnsi" w:cs="Arial"/>
          <w:lang w:val="en-GB"/>
        </w:rPr>
      </w:pPr>
      <w:r w:rsidRPr="00565B07">
        <w:rPr>
          <w:rFonts w:asciiTheme="minorHAnsi" w:eastAsiaTheme="minorHAnsi" w:hAnsiTheme="minorHAnsi" w:cs="Arial"/>
          <w:lang w:val="en-GB"/>
        </w:rPr>
        <w:t xml:space="preserve">the alleged conduct is not reportable conduct under this policy; </w:t>
      </w:r>
    </w:p>
    <w:p w:rsidR="00123FE2" w:rsidRPr="00565B07" w:rsidRDefault="00123FE2" w:rsidP="00123FE2">
      <w:pPr>
        <w:widowControl w:val="0"/>
        <w:numPr>
          <w:ilvl w:val="0"/>
          <w:numId w:val="5"/>
        </w:numPr>
        <w:autoSpaceDE w:val="0"/>
        <w:autoSpaceDN w:val="0"/>
        <w:adjustRightInd w:val="0"/>
        <w:spacing w:after="50"/>
        <w:contextualSpacing/>
        <w:rPr>
          <w:rFonts w:asciiTheme="minorHAnsi" w:eastAsiaTheme="minorHAnsi" w:hAnsiTheme="minorHAnsi" w:cs="Arial"/>
          <w:lang w:val="en-GB"/>
        </w:rPr>
      </w:pPr>
      <w:r w:rsidRPr="00565B07">
        <w:rPr>
          <w:rFonts w:asciiTheme="minorHAnsi" w:eastAsiaTheme="minorHAnsi" w:hAnsiTheme="minorHAnsi" w:cs="Arial"/>
          <w:lang w:val="en-GB"/>
        </w:rPr>
        <w:t xml:space="preserve">the report has not been made in good faith or is malicious; </w:t>
      </w:r>
    </w:p>
    <w:p w:rsidR="00123FE2" w:rsidRPr="00565B07" w:rsidRDefault="00123FE2" w:rsidP="00123FE2">
      <w:pPr>
        <w:widowControl w:val="0"/>
        <w:numPr>
          <w:ilvl w:val="0"/>
          <w:numId w:val="5"/>
        </w:numPr>
        <w:autoSpaceDE w:val="0"/>
        <w:autoSpaceDN w:val="0"/>
        <w:adjustRightInd w:val="0"/>
        <w:contextualSpacing/>
        <w:rPr>
          <w:rFonts w:asciiTheme="minorHAnsi" w:eastAsiaTheme="minorHAnsi" w:hAnsiTheme="minorHAnsi" w:cs="Arial"/>
          <w:lang w:val="en-GB"/>
        </w:rPr>
      </w:pPr>
      <w:r w:rsidRPr="00565B07">
        <w:rPr>
          <w:rFonts w:asciiTheme="minorHAnsi" w:eastAsiaTheme="minorHAnsi" w:hAnsiTheme="minorHAnsi" w:cs="Arial"/>
          <w:lang w:val="en-GB"/>
        </w:rPr>
        <w:t>there is insufficient information to allow for further investigation;</w:t>
      </w:r>
    </w:p>
    <w:p w:rsidR="00123FE2" w:rsidRPr="00565B07" w:rsidRDefault="00123FE2" w:rsidP="00123FE2">
      <w:pPr>
        <w:widowControl w:val="0"/>
        <w:numPr>
          <w:ilvl w:val="0"/>
          <w:numId w:val="5"/>
        </w:numPr>
        <w:autoSpaceDE w:val="0"/>
        <w:autoSpaceDN w:val="0"/>
        <w:adjustRightInd w:val="0"/>
        <w:contextualSpacing/>
        <w:rPr>
          <w:rFonts w:asciiTheme="minorHAnsi" w:eastAsiaTheme="minorHAnsi" w:hAnsiTheme="minorHAnsi" w:cs="Arial"/>
          <w:lang w:val="en-GB"/>
        </w:rPr>
      </w:pPr>
      <w:proofErr w:type="gramStart"/>
      <w:r w:rsidRPr="00565B07">
        <w:rPr>
          <w:rFonts w:asciiTheme="minorHAnsi" w:eastAsiaTheme="minorHAnsi" w:hAnsiTheme="minorHAnsi" w:cs="Arial"/>
          <w:lang w:val="en-GB"/>
        </w:rPr>
        <w:t>the</w:t>
      </w:r>
      <w:proofErr w:type="gramEnd"/>
      <w:r w:rsidRPr="00565B07">
        <w:rPr>
          <w:rFonts w:asciiTheme="minorHAnsi" w:eastAsiaTheme="minorHAnsi" w:hAnsiTheme="minorHAnsi" w:cs="Arial"/>
          <w:lang w:val="en-GB"/>
        </w:rPr>
        <w:t xml:space="preserve"> matter of the report has already been solved.</w:t>
      </w:r>
    </w:p>
    <w:p w:rsidR="00123FE2" w:rsidRPr="00565B07" w:rsidRDefault="00123FE2" w:rsidP="00123FE2">
      <w:pPr>
        <w:widowControl w:val="0"/>
        <w:autoSpaceDE w:val="0"/>
        <w:autoSpaceDN w:val="0"/>
        <w:adjustRightInd w:val="0"/>
        <w:rPr>
          <w:rFonts w:asciiTheme="minorHAnsi" w:eastAsiaTheme="minorHAnsi" w:hAnsiTheme="minorHAnsi" w:cs="Arial"/>
          <w:lang w:val="en-GB"/>
        </w:rPr>
      </w:pPr>
    </w:p>
    <w:p w:rsidR="00123FE2" w:rsidRPr="00565B07" w:rsidRDefault="00123FE2" w:rsidP="00123FE2">
      <w:pPr>
        <w:widowControl w:val="0"/>
        <w:autoSpaceDE w:val="0"/>
        <w:autoSpaceDN w:val="0"/>
        <w:adjustRightInd w:val="0"/>
        <w:jc w:val="both"/>
        <w:rPr>
          <w:rFonts w:asciiTheme="minorHAnsi" w:eastAsiaTheme="minorHAnsi" w:hAnsiTheme="minorHAnsi" w:cs="Arial"/>
          <w:lang w:val="en-GB"/>
        </w:rPr>
      </w:pPr>
      <w:r w:rsidRPr="00565B07">
        <w:rPr>
          <w:rFonts w:asciiTheme="minorHAnsi" w:eastAsiaTheme="minorHAnsi" w:hAnsiTheme="minorHAnsi" w:cs="Arial"/>
          <w:lang w:val="en-GB"/>
        </w:rPr>
        <w:t>Potentially intrusive information of a personal nature, such as health, political, sexual, or religious beliefs will not be included in an investigation.</w:t>
      </w:r>
    </w:p>
    <w:p w:rsidR="00123FE2" w:rsidRPr="00565B07" w:rsidRDefault="00123FE2" w:rsidP="00123FE2">
      <w:pPr>
        <w:widowControl w:val="0"/>
        <w:autoSpaceDE w:val="0"/>
        <w:autoSpaceDN w:val="0"/>
        <w:adjustRightInd w:val="0"/>
        <w:jc w:val="both"/>
        <w:rPr>
          <w:rFonts w:asciiTheme="minorHAnsi" w:eastAsiaTheme="minorHAnsi" w:hAnsiTheme="minorHAnsi" w:cstheme="minorHAnsi"/>
          <w:color w:val="000000" w:themeColor="text1"/>
          <w:sz w:val="24"/>
          <w:szCs w:val="36"/>
          <w:lang w:val="en-US"/>
        </w:rPr>
      </w:pPr>
    </w:p>
    <w:p w:rsidR="00123FE2" w:rsidRPr="00565B07" w:rsidRDefault="00123FE2" w:rsidP="00123FE2">
      <w:pPr>
        <w:widowControl w:val="0"/>
        <w:autoSpaceDE w:val="0"/>
        <w:autoSpaceDN w:val="0"/>
        <w:adjustRightInd w:val="0"/>
        <w:jc w:val="both"/>
        <w:rPr>
          <w:rFonts w:asciiTheme="minorHAnsi" w:eastAsiaTheme="minorHAnsi" w:hAnsiTheme="minorHAnsi" w:cstheme="minorHAnsi"/>
          <w:bCs/>
          <w:lang w:val="en-GB"/>
        </w:rPr>
      </w:pPr>
      <w:r w:rsidRPr="00565B07">
        <w:rPr>
          <w:rFonts w:asciiTheme="minorHAnsi" w:eastAsiaTheme="minorHAnsi" w:hAnsiTheme="minorHAnsi"/>
          <w:bCs/>
          <w:color w:val="000000"/>
          <w:lang w:val="en-GB"/>
        </w:rPr>
        <w:t>Please note</w:t>
      </w:r>
      <w:proofErr w:type="gramStart"/>
      <w:r w:rsidRPr="00565B07">
        <w:rPr>
          <w:rFonts w:asciiTheme="minorHAnsi" w:eastAsiaTheme="minorHAnsi" w:hAnsiTheme="minorHAnsi"/>
          <w:bCs/>
          <w:color w:val="000000"/>
          <w:lang w:val="en-GB"/>
        </w:rPr>
        <w:t>,</w:t>
      </w:r>
      <w:proofErr w:type="gramEnd"/>
      <w:r w:rsidRPr="00565B07">
        <w:rPr>
          <w:rFonts w:asciiTheme="minorHAnsi" w:eastAsiaTheme="minorHAnsi" w:hAnsiTheme="minorHAnsi"/>
          <w:bCs/>
          <w:color w:val="000000"/>
          <w:lang w:val="en-GB"/>
        </w:rPr>
        <w:t xml:space="preserve"> there are restrictions on the use of a whistleblowing scheme in certain countries. </w:t>
      </w:r>
      <w:r w:rsidR="00553F56">
        <w:rPr>
          <w:rFonts w:asciiTheme="minorHAnsi" w:eastAsiaTheme="minorHAnsi" w:hAnsiTheme="minorHAnsi"/>
          <w:bCs/>
          <w:color w:val="000000"/>
          <w:lang w:val="en-US"/>
        </w:rPr>
        <w:t>Our W</w:t>
      </w:r>
      <w:r w:rsidRPr="00565B07">
        <w:rPr>
          <w:rFonts w:asciiTheme="minorHAnsi" w:eastAsiaTheme="minorHAnsi" w:hAnsiTheme="minorHAnsi"/>
          <w:bCs/>
          <w:color w:val="000000"/>
          <w:lang w:val="en-US"/>
        </w:rPr>
        <w:t xml:space="preserve">histleblowing team is responsible for correct handling of all reports. </w:t>
      </w:r>
      <w:r w:rsidRPr="00565B07">
        <w:rPr>
          <w:rFonts w:asciiTheme="minorHAnsi" w:eastAsiaTheme="minorHAnsi" w:hAnsiTheme="minorHAnsi" w:cstheme="minorHAnsi"/>
          <w:bCs/>
          <w:lang w:val="en-GB"/>
        </w:rPr>
        <w:t xml:space="preserve">If a report includes issues not covered by the scope of the whistleblowing policy, the </w:t>
      </w:r>
      <w:proofErr w:type="spellStart"/>
      <w:r w:rsidRPr="00565B07">
        <w:rPr>
          <w:rFonts w:asciiTheme="minorHAnsi" w:eastAsiaTheme="minorHAnsi" w:hAnsiTheme="minorHAnsi" w:cstheme="minorHAnsi"/>
          <w:bCs/>
          <w:lang w:val="en-GB"/>
        </w:rPr>
        <w:t>Whistleblower</w:t>
      </w:r>
      <w:proofErr w:type="spellEnd"/>
      <w:r w:rsidRPr="00565B07">
        <w:rPr>
          <w:rFonts w:asciiTheme="minorHAnsi" w:eastAsiaTheme="minorHAnsi" w:hAnsiTheme="minorHAnsi" w:cstheme="minorHAnsi"/>
          <w:bCs/>
          <w:lang w:val="en-GB"/>
        </w:rPr>
        <w:t xml:space="preserve"> Investigation Officer should take appropriate actions to solve the problem. </w:t>
      </w:r>
    </w:p>
    <w:p w:rsidR="00123FE2" w:rsidRPr="00565B07" w:rsidRDefault="00123FE2" w:rsidP="00123FE2">
      <w:pPr>
        <w:autoSpaceDE w:val="0"/>
        <w:autoSpaceDN w:val="0"/>
        <w:adjustRightInd w:val="0"/>
        <w:jc w:val="both"/>
        <w:rPr>
          <w:rFonts w:asciiTheme="minorHAnsi" w:hAnsiTheme="minorHAnsi"/>
          <w:lang w:val="en-GB"/>
        </w:rPr>
      </w:pPr>
    </w:p>
    <w:p w:rsidR="00123FE2" w:rsidRPr="00565B07" w:rsidRDefault="00123FE2" w:rsidP="00123FE2">
      <w:pPr>
        <w:ind w:firstLine="1304"/>
        <w:jc w:val="both"/>
        <w:rPr>
          <w:rFonts w:asciiTheme="minorHAnsi" w:eastAsiaTheme="minorHAnsi" w:hAnsiTheme="minorHAnsi" w:cstheme="minorHAnsi"/>
          <w:bCs/>
          <w:lang w:val="en-GB"/>
        </w:rPr>
      </w:pPr>
    </w:p>
    <w:p w:rsidR="00123FE2" w:rsidRPr="00565B07" w:rsidRDefault="00123FE2" w:rsidP="00123FE2">
      <w:pPr>
        <w:autoSpaceDE w:val="0"/>
        <w:autoSpaceDN w:val="0"/>
        <w:adjustRightInd w:val="0"/>
        <w:rPr>
          <w:rFonts w:asciiTheme="minorHAnsi" w:eastAsiaTheme="minorHAnsi" w:hAnsiTheme="minorHAnsi" w:cs="Arial"/>
          <w:b/>
          <w:bCs/>
          <w:color w:val="000000"/>
          <w:sz w:val="28"/>
          <w:szCs w:val="28"/>
          <w:lang w:val="en-GB"/>
        </w:rPr>
      </w:pPr>
      <w:r w:rsidRPr="00565B07">
        <w:rPr>
          <w:rFonts w:asciiTheme="minorHAnsi" w:eastAsiaTheme="minorHAnsi" w:hAnsiTheme="minorHAnsi" w:cs="Arial"/>
          <w:b/>
          <w:bCs/>
          <w:color w:val="000000"/>
          <w:sz w:val="28"/>
          <w:szCs w:val="28"/>
          <w:lang w:val="en-GB"/>
        </w:rPr>
        <w:t xml:space="preserve">Investigation </w:t>
      </w:r>
    </w:p>
    <w:p w:rsidR="00123FE2" w:rsidRPr="00565B07" w:rsidRDefault="00123FE2" w:rsidP="00123FE2">
      <w:pPr>
        <w:autoSpaceDE w:val="0"/>
        <w:autoSpaceDN w:val="0"/>
        <w:adjustRightInd w:val="0"/>
        <w:rPr>
          <w:rFonts w:asciiTheme="minorHAnsi" w:eastAsiaTheme="minorHAnsi" w:hAnsiTheme="minorHAnsi" w:cstheme="minorBidi"/>
          <w:bCs/>
          <w:lang w:val="en-GB"/>
        </w:rPr>
      </w:pPr>
      <w:r w:rsidRPr="00565B07">
        <w:rPr>
          <w:rFonts w:asciiTheme="minorHAnsi" w:eastAsiaTheme="minorHAnsi" w:hAnsiTheme="minorHAnsi" w:cs="Arial"/>
          <w:color w:val="333333"/>
          <w:lang w:val="en-US"/>
        </w:rPr>
        <w:t>All accepted reports of alleged misconduct will be subject to a thorough investigation in accordance with this policy. The Whistleblowing team will review the report and determine the appropriate manner of investigation.</w:t>
      </w:r>
      <w:r w:rsidRPr="00565B07">
        <w:rPr>
          <w:rFonts w:asciiTheme="minorHAnsi" w:eastAsiaTheme="minorHAnsi" w:hAnsiTheme="minorHAnsi" w:cstheme="minorBidi"/>
          <w:bCs/>
          <w:lang w:val="en-GB"/>
        </w:rPr>
        <w:t xml:space="preserve"> </w:t>
      </w:r>
    </w:p>
    <w:p w:rsidR="00123FE2" w:rsidRPr="00565B07" w:rsidRDefault="00123FE2" w:rsidP="00123FE2">
      <w:pPr>
        <w:autoSpaceDE w:val="0"/>
        <w:autoSpaceDN w:val="0"/>
        <w:adjustRightInd w:val="0"/>
        <w:rPr>
          <w:rFonts w:asciiTheme="minorHAnsi" w:eastAsiaTheme="minorHAnsi" w:hAnsiTheme="minorHAnsi" w:cs="Arial"/>
          <w:color w:val="333333"/>
          <w:lang w:val="en-GB"/>
        </w:rPr>
      </w:pPr>
    </w:p>
    <w:p w:rsidR="00123FE2" w:rsidRPr="00565B07" w:rsidRDefault="00123FE2" w:rsidP="00123FE2">
      <w:pPr>
        <w:numPr>
          <w:ilvl w:val="0"/>
          <w:numId w:val="6"/>
        </w:numPr>
        <w:autoSpaceDE w:val="0"/>
        <w:autoSpaceDN w:val="0"/>
        <w:adjustRightInd w:val="0"/>
        <w:ind w:left="360"/>
        <w:contextualSpacing/>
        <w:rPr>
          <w:rFonts w:asciiTheme="minorHAnsi" w:eastAsiaTheme="minorHAnsi" w:hAnsiTheme="minorHAnsi" w:cstheme="minorHAnsi"/>
          <w:b/>
          <w:bCs/>
          <w:lang w:val="en-US"/>
        </w:rPr>
      </w:pPr>
      <w:r w:rsidRPr="00565B07">
        <w:rPr>
          <w:rFonts w:asciiTheme="minorHAnsi" w:eastAsiaTheme="minorHAnsi" w:hAnsiTheme="minorHAnsi" w:cstheme="minorBidi"/>
          <w:bCs/>
          <w:lang w:val="en-GB"/>
        </w:rPr>
        <w:t>All whistleblowing reports are handled confidentially.</w:t>
      </w:r>
      <w:r w:rsidRPr="00565B07">
        <w:rPr>
          <w:rFonts w:asciiTheme="minorHAnsi" w:eastAsiaTheme="minorHAnsi" w:hAnsiTheme="minorHAnsi" w:cs="Arial"/>
          <w:color w:val="333333"/>
          <w:lang w:val="en-GB"/>
        </w:rPr>
        <w:t xml:space="preserve"> </w:t>
      </w:r>
    </w:p>
    <w:p w:rsidR="00123FE2" w:rsidRPr="00565B07" w:rsidRDefault="00123FE2" w:rsidP="00123FE2">
      <w:pPr>
        <w:numPr>
          <w:ilvl w:val="0"/>
          <w:numId w:val="6"/>
        </w:numPr>
        <w:autoSpaceDE w:val="0"/>
        <w:autoSpaceDN w:val="0"/>
        <w:adjustRightInd w:val="0"/>
        <w:ind w:left="360"/>
        <w:contextualSpacing/>
        <w:rPr>
          <w:rFonts w:asciiTheme="minorHAnsi" w:eastAsiaTheme="minorHAnsi" w:hAnsiTheme="minorHAnsi" w:cs="Arial"/>
          <w:lang w:val="en-GB"/>
        </w:rPr>
      </w:pPr>
      <w:r w:rsidRPr="00565B07">
        <w:rPr>
          <w:rFonts w:asciiTheme="minorHAnsi" w:eastAsiaTheme="minorHAnsi" w:hAnsiTheme="minorHAnsi" w:cs="Arial"/>
          <w:color w:val="333333"/>
          <w:lang w:val="en-GB"/>
        </w:rPr>
        <w:t>A</w:t>
      </w:r>
      <w:r w:rsidRPr="00565B07">
        <w:rPr>
          <w:rFonts w:asciiTheme="minorHAnsi" w:hAnsiTheme="minorHAnsi"/>
          <w:lang w:val="en-GB"/>
        </w:rPr>
        <w:t xml:space="preserve"> report will not be investigated by someone who may be concerned or connected with the misgiving. </w:t>
      </w:r>
    </w:p>
    <w:p w:rsidR="00123FE2" w:rsidRPr="00565B07" w:rsidRDefault="00123FE2" w:rsidP="00123FE2">
      <w:pPr>
        <w:numPr>
          <w:ilvl w:val="0"/>
          <w:numId w:val="6"/>
        </w:numPr>
        <w:autoSpaceDE w:val="0"/>
        <w:autoSpaceDN w:val="0"/>
        <w:adjustRightInd w:val="0"/>
        <w:ind w:left="360"/>
        <w:contextualSpacing/>
        <w:rPr>
          <w:rFonts w:asciiTheme="minorHAnsi" w:eastAsiaTheme="minorHAnsi" w:hAnsiTheme="minorHAnsi" w:cs="Arial"/>
          <w:lang w:val="en-GB"/>
        </w:rPr>
      </w:pPr>
      <w:r w:rsidRPr="00565B07">
        <w:rPr>
          <w:rFonts w:asciiTheme="minorHAnsi" w:eastAsiaTheme="minorHAnsi" w:hAnsiTheme="minorHAnsi" w:cs="Arial"/>
          <w:lang w:val="en-GB"/>
        </w:rPr>
        <w:t xml:space="preserve">The Whistleblowing team will, when needed, submit follow-up questions via the anonymous reporting channel.  This anonymous dialogue is enabled by the external part, the Whistleblowing Centre, to protect the anonymity of the </w:t>
      </w:r>
      <w:proofErr w:type="spellStart"/>
      <w:r w:rsidRPr="00565B07">
        <w:rPr>
          <w:rFonts w:asciiTheme="minorHAnsi" w:eastAsiaTheme="minorHAnsi" w:hAnsiTheme="minorHAnsi" w:cs="Arial"/>
          <w:lang w:val="en-GB"/>
        </w:rPr>
        <w:t>whistleblower</w:t>
      </w:r>
      <w:proofErr w:type="spellEnd"/>
      <w:r w:rsidRPr="00565B07">
        <w:rPr>
          <w:rFonts w:asciiTheme="minorHAnsi" w:eastAsiaTheme="minorHAnsi" w:hAnsiTheme="minorHAnsi" w:cs="Arial"/>
          <w:lang w:val="en-GB"/>
        </w:rPr>
        <w:t xml:space="preserve">. </w:t>
      </w:r>
    </w:p>
    <w:p w:rsidR="00123FE2" w:rsidRPr="00565B07" w:rsidRDefault="00123FE2" w:rsidP="00123FE2">
      <w:pPr>
        <w:numPr>
          <w:ilvl w:val="0"/>
          <w:numId w:val="6"/>
        </w:numPr>
        <w:autoSpaceDE w:val="0"/>
        <w:autoSpaceDN w:val="0"/>
        <w:adjustRightInd w:val="0"/>
        <w:ind w:left="360"/>
        <w:contextualSpacing/>
        <w:rPr>
          <w:rFonts w:asciiTheme="minorHAnsi" w:eastAsiaTheme="minorHAnsi" w:hAnsiTheme="minorHAnsi" w:cs="Arial"/>
          <w:lang w:val="en-GB"/>
        </w:rPr>
      </w:pPr>
      <w:r w:rsidRPr="00565B07">
        <w:rPr>
          <w:rFonts w:asciiTheme="minorHAnsi" w:eastAsiaTheme="minorHAnsi" w:hAnsiTheme="minorHAnsi" w:cs="Arial"/>
          <w:lang w:val="en-GB"/>
        </w:rPr>
        <w:t xml:space="preserve">No one from the Whistleblowing team, or anyone taking part in the investigation process, will attempt to identify the </w:t>
      </w:r>
      <w:proofErr w:type="spellStart"/>
      <w:r w:rsidRPr="00565B07">
        <w:rPr>
          <w:rFonts w:asciiTheme="minorHAnsi" w:eastAsiaTheme="minorHAnsi" w:hAnsiTheme="minorHAnsi" w:cs="Arial"/>
          <w:lang w:val="en-GB"/>
        </w:rPr>
        <w:t>whistleblower</w:t>
      </w:r>
      <w:proofErr w:type="spellEnd"/>
      <w:r w:rsidRPr="00565B07">
        <w:rPr>
          <w:rFonts w:asciiTheme="minorHAnsi" w:eastAsiaTheme="minorHAnsi" w:hAnsiTheme="minorHAnsi" w:cs="Arial"/>
          <w:lang w:val="en-GB"/>
        </w:rPr>
        <w:t xml:space="preserve"> by any means. </w:t>
      </w:r>
    </w:p>
    <w:p w:rsidR="00123FE2" w:rsidRPr="00565B07" w:rsidRDefault="00123FE2" w:rsidP="00123FE2">
      <w:pPr>
        <w:autoSpaceDE w:val="0"/>
        <w:autoSpaceDN w:val="0"/>
        <w:adjustRightInd w:val="0"/>
        <w:rPr>
          <w:rFonts w:asciiTheme="minorHAnsi" w:hAnsiTheme="minorHAnsi"/>
          <w:lang w:val="en-US"/>
        </w:rPr>
      </w:pPr>
    </w:p>
    <w:p w:rsidR="00123FE2" w:rsidRPr="00565B07" w:rsidRDefault="00123FE2" w:rsidP="00123FE2">
      <w:pPr>
        <w:autoSpaceDE w:val="0"/>
        <w:autoSpaceDN w:val="0"/>
        <w:adjustRightInd w:val="0"/>
        <w:spacing w:before="60" w:after="60"/>
        <w:jc w:val="both"/>
        <w:rPr>
          <w:rFonts w:asciiTheme="minorHAnsi" w:eastAsiaTheme="minorHAnsi" w:hAnsiTheme="minorHAnsi" w:cs="Arial"/>
          <w:b/>
          <w:sz w:val="24"/>
          <w:szCs w:val="24"/>
          <w:lang w:val="en-GB"/>
        </w:rPr>
      </w:pPr>
      <w:r w:rsidRPr="00565B07">
        <w:rPr>
          <w:rFonts w:asciiTheme="minorHAnsi" w:eastAsiaTheme="minorHAnsi" w:hAnsiTheme="minorHAnsi" w:cs="Arial"/>
          <w:b/>
          <w:sz w:val="24"/>
          <w:szCs w:val="24"/>
          <w:lang w:val="en-GB"/>
        </w:rPr>
        <w:t xml:space="preserve">Information to the Whistleblowing team when there is an open report </w:t>
      </w:r>
      <w:r w:rsidR="00553F56">
        <w:rPr>
          <w:rFonts w:asciiTheme="minorHAnsi" w:eastAsiaTheme="minorHAnsi" w:hAnsiTheme="minorHAnsi" w:cs="Arial"/>
          <w:b/>
          <w:sz w:val="24"/>
          <w:szCs w:val="24"/>
          <w:lang w:val="en-GB"/>
        </w:rPr>
        <w:t>to a site manager</w:t>
      </w:r>
    </w:p>
    <w:p w:rsidR="00123FE2" w:rsidRPr="00565B07" w:rsidRDefault="00123FE2" w:rsidP="00123FE2">
      <w:pPr>
        <w:autoSpaceDE w:val="0"/>
        <w:autoSpaceDN w:val="0"/>
        <w:adjustRightInd w:val="0"/>
        <w:spacing w:before="60" w:after="60"/>
        <w:rPr>
          <w:rFonts w:asciiTheme="minorHAnsi" w:eastAsiaTheme="minorHAnsi" w:hAnsiTheme="minorHAnsi" w:cs="Arial"/>
          <w:lang w:val="en-GB"/>
        </w:rPr>
      </w:pPr>
      <w:r w:rsidRPr="00EB3713">
        <w:rPr>
          <w:rFonts w:asciiTheme="minorHAnsi" w:eastAsiaTheme="minorHAnsi" w:hAnsiTheme="minorHAnsi" w:cs="Arial"/>
          <w:lang w:val="en-GB"/>
        </w:rPr>
        <w:t>Site manager</w:t>
      </w:r>
      <w:r w:rsidRPr="00565B07">
        <w:rPr>
          <w:rFonts w:asciiTheme="minorHAnsi" w:eastAsiaTheme="minorHAnsi" w:hAnsiTheme="minorHAnsi" w:cs="Arial"/>
          <w:lang w:val="en-GB"/>
        </w:rPr>
        <w:t xml:space="preserve"> receiving a whistleblowing case should immediately inform </w:t>
      </w:r>
      <w:r w:rsidR="00553F56">
        <w:rPr>
          <w:rFonts w:asciiTheme="minorHAnsi" w:eastAsiaTheme="minorHAnsi" w:hAnsiTheme="minorHAnsi" w:cs="Arial"/>
          <w:lang w:val="en-GB"/>
        </w:rPr>
        <w:t xml:space="preserve">the </w:t>
      </w:r>
      <w:r w:rsidRPr="00565B07">
        <w:rPr>
          <w:rFonts w:asciiTheme="minorHAnsi" w:eastAsiaTheme="minorHAnsi" w:hAnsiTheme="minorHAnsi" w:cs="Arial"/>
          <w:lang w:val="en-GB"/>
        </w:rPr>
        <w:t xml:space="preserve">Whistleblowing Investigation Officer (Rebecka Thörn).  </w:t>
      </w:r>
    </w:p>
    <w:p w:rsidR="00123FE2" w:rsidRPr="00565B07" w:rsidRDefault="00123FE2" w:rsidP="00123FE2">
      <w:pPr>
        <w:autoSpaceDE w:val="0"/>
        <w:autoSpaceDN w:val="0"/>
        <w:adjustRightInd w:val="0"/>
        <w:rPr>
          <w:rFonts w:asciiTheme="minorHAnsi" w:hAnsiTheme="minorHAnsi"/>
          <w:lang w:val="en-US"/>
        </w:rPr>
      </w:pPr>
    </w:p>
    <w:p w:rsidR="00123FE2" w:rsidRPr="00565B07" w:rsidRDefault="00235066" w:rsidP="00123FE2">
      <w:pPr>
        <w:autoSpaceDE w:val="0"/>
        <w:autoSpaceDN w:val="0"/>
        <w:adjustRightInd w:val="0"/>
        <w:spacing w:before="60" w:after="60"/>
        <w:jc w:val="both"/>
        <w:rPr>
          <w:rFonts w:asciiTheme="minorHAnsi" w:eastAsiaTheme="minorHAnsi" w:hAnsiTheme="minorHAnsi" w:cs="Arial"/>
          <w:b/>
          <w:sz w:val="24"/>
          <w:szCs w:val="24"/>
          <w:lang w:val="en-GB"/>
        </w:rPr>
      </w:pPr>
      <w:proofErr w:type="spellStart"/>
      <w:r>
        <w:rPr>
          <w:rFonts w:asciiTheme="minorHAnsi" w:eastAsiaTheme="minorHAnsi" w:hAnsiTheme="minorHAnsi" w:cs="Arial"/>
          <w:b/>
          <w:sz w:val="24"/>
          <w:szCs w:val="24"/>
          <w:lang w:val="en-GB"/>
        </w:rPr>
        <w:t>Whistle</w:t>
      </w:r>
      <w:r w:rsidR="00123FE2" w:rsidRPr="00565B07">
        <w:rPr>
          <w:rFonts w:asciiTheme="minorHAnsi" w:eastAsiaTheme="minorHAnsi" w:hAnsiTheme="minorHAnsi" w:cs="Arial"/>
          <w:b/>
          <w:sz w:val="24"/>
          <w:szCs w:val="24"/>
          <w:lang w:val="en-GB"/>
        </w:rPr>
        <w:t>blower</w:t>
      </w:r>
      <w:proofErr w:type="spellEnd"/>
      <w:r w:rsidR="00123FE2" w:rsidRPr="00565B07">
        <w:rPr>
          <w:rFonts w:asciiTheme="minorHAnsi" w:eastAsiaTheme="minorHAnsi" w:hAnsiTheme="minorHAnsi" w:cs="Arial"/>
          <w:b/>
          <w:sz w:val="24"/>
          <w:szCs w:val="24"/>
          <w:lang w:val="en-GB"/>
        </w:rPr>
        <w:t xml:space="preserve"> protection in the case of non-anonymous whistleblowing</w:t>
      </w:r>
    </w:p>
    <w:p w:rsidR="00123FE2" w:rsidRPr="00565B07" w:rsidRDefault="00123FE2" w:rsidP="00123FE2">
      <w:pPr>
        <w:autoSpaceDE w:val="0"/>
        <w:autoSpaceDN w:val="0"/>
        <w:adjustRightInd w:val="0"/>
        <w:spacing w:before="60" w:after="60"/>
        <w:jc w:val="both"/>
        <w:rPr>
          <w:rFonts w:asciiTheme="minorHAnsi" w:eastAsiaTheme="minorHAnsi" w:hAnsiTheme="minorHAnsi"/>
          <w:b/>
          <w:bCs/>
          <w:lang w:val="en-GB"/>
        </w:rPr>
      </w:pPr>
      <w:r w:rsidRPr="00565B07">
        <w:rPr>
          <w:rFonts w:asciiTheme="minorHAnsi" w:eastAsiaTheme="minorHAnsi" w:hAnsiTheme="minorHAnsi" w:cs="Arial"/>
          <w:color w:val="000000"/>
          <w:lang w:val="en-GB"/>
        </w:rPr>
        <w:t xml:space="preserve">If a </w:t>
      </w:r>
      <w:proofErr w:type="spellStart"/>
      <w:r w:rsidRPr="00565B07">
        <w:rPr>
          <w:rFonts w:asciiTheme="minorHAnsi" w:eastAsiaTheme="minorHAnsi" w:hAnsiTheme="minorHAnsi" w:cs="Arial"/>
          <w:color w:val="000000"/>
          <w:lang w:val="en-GB"/>
        </w:rPr>
        <w:t>whistleblower</w:t>
      </w:r>
      <w:proofErr w:type="spellEnd"/>
      <w:r w:rsidRPr="00565B07">
        <w:rPr>
          <w:rFonts w:asciiTheme="minorHAnsi" w:eastAsiaTheme="minorHAnsi" w:hAnsiTheme="minorHAnsi" w:cs="Arial"/>
          <w:color w:val="000000"/>
          <w:lang w:val="en-GB"/>
        </w:rPr>
        <w:t xml:space="preserve"> expresses a genuine misgiving under this policy, </w:t>
      </w:r>
      <w:r w:rsidR="00553F56">
        <w:rPr>
          <w:rFonts w:asciiTheme="minorHAnsi" w:eastAsiaTheme="minorHAnsi" w:hAnsiTheme="minorHAnsi" w:cs="Arial"/>
          <w:color w:val="000000"/>
          <w:lang w:val="en-GB"/>
        </w:rPr>
        <w:t>he/she</w:t>
      </w:r>
      <w:r w:rsidRPr="00565B07">
        <w:rPr>
          <w:rFonts w:asciiTheme="minorHAnsi" w:eastAsiaTheme="minorHAnsi" w:hAnsiTheme="minorHAnsi" w:cs="Arial"/>
          <w:color w:val="000000"/>
          <w:lang w:val="en-GB"/>
        </w:rPr>
        <w:t xml:space="preserve"> will not be at risk of losing </w:t>
      </w:r>
      <w:r w:rsidR="00553F56">
        <w:rPr>
          <w:rFonts w:asciiTheme="minorHAnsi" w:eastAsiaTheme="minorHAnsi" w:hAnsiTheme="minorHAnsi" w:cs="Arial"/>
          <w:color w:val="000000"/>
          <w:lang w:val="en-GB"/>
        </w:rPr>
        <w:t>his/her</w:t>
      </w:r>
      <w:r w:rsidRPr="00565B07">
        <w:rPr>
          <w:rFonts w:asciiTheme="minorHAnsi" w:eastAsiaTheme="minorHAnsi" w:hAnsiTheme="minorHAnsi" w:cs="Arial"/>
          <w:color w:val="000000"/>
          <w:lang w:val="en-GB"/>
        </w:rPr>
        <w:t xml:space="preserve"> job or suffer any form of sanctions or personal disadvantages as a result. It does not matter if </w:t>
      </w:r>
      <w:r w:rsidR="00553F56">
        <w:rPr>
          <w:rFonts w:asciiTheme="minorHAnsi" w:eastAsiaTheme="minorHAnsi" w:hAnsiTheme="minorHAnsi" w:cs="Arial"/>
          <w:color w:val="000000"/>
          <w:lang w:val="en-GB"/>
        </w:rPr>
        <w:t xml:space="preserve">the </w:t>
      </w:r>
      <w:proofErr w:type="spellStart"/>
      <w:r w:rsidR="00553F56">
        <w:rPr>
          <w:rFonts w:asciiTheme="minorHAnsi" w:eastAsiaTheme="minorHAnsi" w:hAnsiTheme="minorHAnsi" w:cs="Arial"/>
          <w:color w:val="000000"/>
          <w:lang w:val="en-GB"/>
        </w:rPr>
        <w:t>whistleblower</w:t>
      </w:r>
      <w:proofErr w:type="spellEnd"/>
      <w:r w:rsidR="00553F56">
        <w:rPr>
          <w:rFonts w:asciiTheme="minorHAnsi" w:eastAsiaTheme="minorHAnsi" w:hAnsiTheme="minorHAnsi" w:cs="Arial"/>
          <w:color w:val="000000"/>
          <w:lang w:val="en-GB"/>
        </w:rPr>
        <w:t xml:space="preserve"> is</w:t>
      </w:r>
      <w:r w:rsidRPr="00565B07">
        <w:rPr>
          <w:rFonts w:asciiTheme="minorHAnsi" w:eastAsiaTheme="minorHAnsi" w:hAnsiTheme="minorHAnsi" w:cs="Arial"/>
          <w:color w:val="000000"/>
          <w:lang w:val="en-GB"/>
        </w:rPr>
        <w:t xml:space="preserve"> mistaken, provided </w:t>
      </w:r>
      <w:r w:rsidR="00553F56">
        <w:rPr>
          <w:rFonts w:asciiTheme="minorHAnsi" w:eastAsiaTheme="minorHAnsi" w:hAnsiTheme="minorHAnsi" w:cs="Arial"/>
          <w:color w:val="000000"/>
          <w:lang w:val="en-GB"/>
        </w:rPr>
        <w:t>he/she is</w:t>
      </w:r>
      <w:r w:rsidRPr="00565B07">
        <w:rPr>
          <w:rFonts w:asciiTheme="minorHAnsi" w:eastAsiaTheme="minorHAnsi" w:hAnsiTheme="minorHAnsi" w:cs="Arial"/>
          <w:color w:val="000000"/>
          <w:lang w:val="en-GB"/>
        </w:rPr>
        <w:t xml:space="preserve"> acting in good faith. </w:t>
      </w:r>
    </w:p>
    <w:p w:rsidR="00123FE2" w:rsidRPr="00565B07" w:rsidRDefault="00123FE2" w:rsidP="00123FE2">
      <w:pPr>
        <w:autoSpaceDE w:val="0"/>
        <w:autoSpaceDN w:val="0"/>
        <w:adjustRightInd w:val="0"/>
        <w:spacing w:before="60" w:after="60"/>
        <w:jc w:val="both"/>
        <w:rPr>
          <w:rFonts w:asciiTheme="minorHAnsi" w:eastAsiaTheme="minorHAnsi" w:hAnsiTheme="minorHAnsi"/>
          <w:b/>
          <w:bCs/>
          <w:color w:val="000000"/>
          <w:lang w:val="en-GB"/>
        </w:rPr>
      </w:pPr>
    </w:p>
    <w:p w:rsidR="00123FE2" w:rsidRPr="00565B07" w:rsidRDefault="00123FE2" w:rsidP="00123FE2">
      <w:pPr>
        <w:widowControl w:val="0"/>
        <w:autoSpaceDE w:val="0"/>
        <w:autoSpaceDN w:val="0"/>
        <w:adjustRightInd w:val="0"/>
        <w:rPr>
          <w:rFonts w:asciiTheme="minorHAnsi" w:eastAsiaTheme="minorHAnsi" w:hAnsiTheme="minorHAnsi" w:cs="Arial"/>
          <w:color w:val="333333"/>
          <w:lang w:val="en-GB"/>
        </w:rPr>
      </w:pPr>
      <w:r w:rsidRPr="00565B07">
        <w:rPr>
          <w:rFonts w:asciiTheme="minorHAnsi" w:eastAsiaTheme="minorHAnsi" w:hAnsiTheme="minorHAnsi" w:cstheme="minorBidi"/>
          <w:bCs/>
          <w:lang w:val="en-GB"/>
        </w:rPr>
        <w:t xml:space="preserve">The </w:t>
      </w:r>
      <w:proofErr w:type="spellStart"/>
      <w:r w:rsidRPr="00565B07">
        <w:rPr>
          <w:rFonts w:asciiTheme="minorHAnsi" w:eastAsiaTheme="minorHAnsi" w:hAnsiTheme="minorHAnsi" w:cstheme="minorBidi"/>
          <w:bCs/>
          <w:lang w:val="en-GB"/>
        </w:rPr>
        <w:t>whistleblower’s</w:t>
      </w:r>
      <w:proofErr w:type="spellEnd"/>
      <w:r w:rsidRPr="00565B07">
        <w:rPr>
          <w:rFonts w:asciiTheme="minorHAnsi" w:eastAsiaTheme="minorHAnsi" w:hAnsiTheme="minorHAnsi" w:cstheme="minorBidi"/>
          <w:bCs/>
          <w:lang w:val="en-GB"/>
        </w:rPr>
        <w:t xml:space="preserve"> identity will be kept confidential at all stages of the process and, in particular, will not be disclosed to any third parties, to the person specified in the report or to the employee’s line manager. </w:t>
      </w:r>
      <w:r w:rsidRPr="00565B07">
        <w:rPr>
          <w:rFonts w:asciiTheme="minorHAnsi" w:eastAsiaTheme="minorHAnsi" w:hAnsiTheme="minorHAnsi" w:cs="Arial"/>
          <w:color w:val="333333"/>
          <w:lang w:val="en-GB"/>
        </w:rPr>
        <w:t xml:space="preserve">If the </w:t>
      </w:r>
      <w:proofErr w:type="spellStart"/>
      <w:r w:rsidRPr="00565B07">
        <w:rPr>
          <w:rFonts w:asciiTheme="minorHAnsi" w:eastAsiaTheme="minorHAnsi" w:hAnsiTheme="minorHAnsi" w:cs="Arial"/>
          <w:color w:val="333333"/>
          <w:lang w:val="en-GB"/>
        </w:rPr>
        <w:t>whistleblower</w:t>
      </w:r>
      <w:proofErr w:type="spellEnd"/>
      <w:r w:rsidRPr="00565B07">
        <w:rPr>
          <w:rFonts w:asciiTheme="minorHAnsi" w:eastAsiaTheme="minorHAnsi" w:hAnsiTheme="minorHAnsi" w:cs="Arial"/>
          <w:color w:val="333333"/>
          <w:lang w:val="en-GB"/>
        </w:rPr>
        <w:t xml:space="preserve"> chooses not to be anonymous, he or she will be informed of how the investigation will proceed.</w:t>
      </w:r>
    </w:p>
    <w:p w:rsidR="00123FE2" w:rsidRPr="00565B07" w:rsidRDefault="00123FE2" w:rsidP="00123FE2">
      <w:pPr>
        <w:widowControl w:val="0"/>
        <w:autoSpaceDE w:val="0"/>
        <w:autoSpaceDN w:val="0"/>
        <w:adjustRightInd w:val="0"/>
        <w:rPr>
          <w:rFonts w:asciiTheme="minorHAnsi" w:eastAsiaTheme="minorHAnsi" w:hAnsiTheme="minorHAnsi" w:cs="Arial"/>
          <w:color w:val="333333"/>
          <w:lang w:val="en-GB"/>
        </w:rPr>
      </w:pPr>
    </w:p>
    <w:p w:rsidR="00123FE2" w:rsidRPr="00565B07" w:rsidRDefault="00123FE2" w:rsidP="00123FE2">
      <w:pPr>
        <w:widowControl w:val="0"/>
        <w:autoSpaceDE w:val="0"/>
        <w:autoSpaceDN w:val="0"/>
        <w:adjustRightInd w:val="0"/>
        <w:rPr>
          <w:rFonts w:asciiTheme="minorHAnsi" w:eastAsiaTheme="minorHAnsi" w:hAnsiTheme="minorHAnsi" w:cs="Arial"/>
          <w:lang w:val="en-GB"/>
        </w:rPr>
      </w:pPr>
      <w:r w:rsidRPr="00565B07">
        <w:rPr>
          <w:rFonts w:asciiTheme="minorHAnsi" w:eastAsiaTheme="minorHAnsi" w:hAnsiTheme="minorHAnsi" w:cs="Arial"/>
          <w:lang w:val="en-GB"/>
        </w:rPr>
        <w:t xml:space="preserve">Unless it is inappropriate to do so, a non-anonymous </w:t>
      </w:r>
      <w:proofErr w:type="spellStart"/>
      <w:r w:rsidRPr="00565B07">
        <w:rPr>
          <w:rFonts w:asciiTheme="minorHAnsi" w:eastAsiaTheme="minorHAnsi" w:hAnsiTheme="minorHAnsi" w:cs="Arial"/>
          <w:lang w:val="en-GB"/>
        </w:rPr>
        <w:t>whistleblower</w:t>
      </w:r>
      <w:proofErr w:type="spellEnd"/>
      <w:r w:rsidRPr="00565B07">
        <w:rPr>
          <w:rFonts w:asciiTheme="minorHAnsi" w:eastAsiaTheme="minorHAnsi" w:hAnsiTheme="minorHAnsi" w:cs="Arial"/>
          <w:lang w:val="en-GB"/>
        </w:rPr>
        <w:t xml:space="preserve"> will be kept informed of the outcomes of the investigation into the allegations, subject to considerations of the privacy of those against whom allegations have been made and any other issues of confidentiality.</w:t>
      </w:r>
    </w:p>
    <w:p w:rsidR="00123FE2" w:rsidRPr="00565B07" w:rsidRDefault="00123FE2" w:rsidP="00123FE2">
      <w:pPr>
        <w:autoSpaceDE w:val="0"/>
        <w:autoSpaceDN w:val="0"/>
        <w:adjustRightInd w:val="0"/>
        <w:rPr>
          <w:rFonts w:asciiTheme="minorHAnsi" w:eastAsiaTheme="minorHAnsi" w:hAnsiTheme="minorHAnsi" w:cs="Arial"/>
          <w:lang w:val="en-GB"/>
        </w:rPr>
      </w:pPr>
    </w:p>
    <w:p w:rsidR="00123FE2" w:rsidRPr="00565B07" w:rsidRDefault="00123FE2" w:rsidP="00123FE2">
      <w:pPr>
        <w:autoSpaceDE w:val="0"/>
        <w:autoSpaceDN w:val="0"/>
        <w:adjustRightInd w:val="0"/>
        <w:spacing w:before="60" w:after="60"/>
        <w:jc w:val="both"/>
        <w:rPr>
          <w:rFonts w:asciiTheme="minorHAnsi" w:eastAsiaTheme="minorHAnsi" w:hAnsiTheme="minorHAnsi" w:cs="Arial"/>
          <w:b/>
          <w:lang w:val="en-US"/>
        </w:rPr>
      </w:pPr>
      <w:r w:rsidRPr="00565B07">
        <w:rPr>
          <w:rFonts w:asciiTheme="minorHAnsi" w:eastAsiaTheme="minorHAnsi" w:hAnsiTheme="minorHAnsi" w:cstheme="minorBidi"/>
          <w:bCs/>
          <w:lang w:val="en-US"/>
        </w:rPr>
        <w:t xml:space="preserve">In cases of alleged criminal offences, the </w:t>
      </w:r>
      <w:proofErr w:type="spellStart"/>
      <w:r w:rsidRPr="00565B07">
        <w:rPr>
          <w:rFonts w:asciiTheme="minorHAnsi" w:eastAsiaTheme="minorHAnsi" w:hAnsiTheme="minorHAnsi"/>
          <w:lang w:val="en-GB"/>
        </w:rPr>
        <w:t>whistleblower</w:t>
      </w:r>
      <w:proofErr w:type="spellEnd"/>
      <w:r w:rsidRPr="00565B07">
        <w:rPr>
          <w:rFonts w:asciiTheme="minorHAnsi" w:eastAsiaTheme="minorHAnsi" w:hAnsiTheme="minorHAnsi"/>
          <w:lang w:val="en-GB"/>
        </w:rPr>
        <w:t xml:space="preserve"> will be informed that his/her identity may need to be disclosed during judicial proceedings. </w:t>
      </w:r>
    </w:p>
    <w:p w:rsidR="00123FE2" w:rsidRPr="00565B07" w:rsidRDefault="00123FE2" w:rsidP="00123FE2">
      <w:pPr>
        <w:autoSpaceDE w:val="0"/>
        <w:autoSpaceDN w:val="0"/>
        <w:adjustRightInd w:val="0"/>
        <w:spacing w:before="60" w:after="60"/>
        <w:jc w:val="both"/>
        <w:rPr>
          <w:rFonts w:asciiTheme="minorHAnsi" w:eastAsiaTheme="minorHAnsi" w:hAnsiTheme="minorHAnsi" w:cs="Arial"/>
          <w:lang w:val="en-US"/>
        </w:rPr>
      </w:pPr>
    </w:p>
    <w:p w:rsidR="00123FE2" w:rsidRPr="00565B07" w:rsidRDefault="00123FE2" w:rsidP="00123FE2">
      <w:pPr>
        <w:autoSpaceDE w:val="0"/>
        <w:autoSpaceDN w:val="0"/>
        <w:adjustRightInd w:val="0"/>
        <w:spacing w:before="60" w:after="60"/>
        <w:jc w:val="both"/>
        <w:rPr>
          <w:rFonts w:asciiTheme="minorHAnsi" w:eastAsiaTheme="minorHAnsi" w:hAnsiTheme="minorHAnsi" w:cs="Arial"/>
          <w:b/>
          <w:sz w:val="24"/>
          <w:szCs w:val="24"/>
          <w:lang w:val="en-GB"/>
        </w:rPr>
      </w:pPr>
      <w:r w:rsidRPr="00565B07">
        <w:rPr>
          <w:rFonts w:asciiTheme="minorHAnsi" w:eastAsiaTheme="minorHAnsi" w:hAnsiTheme="minorHAnsi" w:cs="Arial"/>
          <w:b/>
          <w:sz w:val="24"/>
          <w:szCs w:val="24"/>
          <w:lang w:val="en-GB"/>
        </w:rPr>
        <w:t>Protection of, and information to, a per</w:t>
      </w:r>
      <w:r w:rsidR="00176A1F">
        <w:rPr>
          <w:rFonts w:asciiTheme="minorHAnsi" w:eastAsiaTheme="minorHAnsi" w:hAnsiTheme="minorHAnsi" w:cs="Arial"/>
          <w:b/>
          <w:sz w:val="24"/>
          <w:szCs w:val="24"/>
          <w:lang w:val="en-GB"/>
        </w:rPr>
        <w:t>son specified in a whistleblowing</w:t>
      </w:r>
      <w:r w:rsidRPr="00565B07">
        <w:rPr>
          <w:rFonts w:asciiTheme="minorHAnsi" w:eastAsiaTheme="minorHAnsi" w:hAnsiTheme="minorHAnsi" w:cs="Arial"/>
          <w:b/>
          <w:sz w:val="24"/>
          <w:szCs w:val="24"/>
          <w:lang w:val="en-GB"/>
        </w:rPr>
        <w:t xml:space="preserve"> report</w:t>
      </w:r>
    </w:p>
    <w:p w:rsidR="00553F56" w:rsidRDefault="00123FE2" w:rsidP="00123FE2">
      <w:pPr>
        <w:autoSpaceDE w:val="0"/>
        <w:autoSpaceDN w:val="0"/>
        <w:adjustRightInd w:val="0"/>
        <w:spacing w:before="60" w:after="60"/>
        <w:jc w:val="both"/>
        <w:rPr>
          <w:rFonts w:asciiTheme="minorHAnsi" w:eastAsiaTheme="minorHAnsi" w:hAnsiTheme="minorHAnsi"/>
          <w:bCs/>
          <w:color w:val="000000"/>
          <w:lang w:val="en-GB"/>
        </w:rPr>
      </w:pPr>
      <w:r w:rsidRPr="00565B07">
        <w:rPr>
          <w:rFonts w:asciiTheme="minorHAnsi" w:eastAsiaTheme="minorHAnsi" w:hAnsiTheme="minorHAnsi"/>
          <w:bCs/>
          <w:color w:val="000000"/>
          <w:lang w:val="en-GB"/>
        </w:rPr>
        <w:t xml:space="preserve">The rights of the individuals </w:t>
      </w:r>
      <w:r w:rsidR="00553F56">
        <w:rPr>
          <w:rFonts w:asciiTheme="minorHAnsi" w:eastAsiaTheme="minorHAnsi" w:hAnsiTheme="minorHAnsi"/>
          <w:bCs/>
          <w:color w:val="000000"/>
          <w:lang w:val="en-GB"/>
        </w:rPr>
        <w:t>specified in a whistleblowing report</w:t>
      </w:r>
      <w:r w:rsidRPr="00565B07">
        <w:rPr>
          <w:rFonts w:asciiTheme="minorHAnsi" w:eastAsiaTheme="minorHAnsi" w:hAnsiTheme="minorHAnsi"/>
          <w:bCs/>
          <w:color w:val="000000"/>
          <w:lang w:val="en-GB"/>
        </w:rPr>
        <w:t xml:space="preserve"> are subject to </w:t>
      </w:r>
      <w:r w:rsidR="00553F56">
        <w:rPr>
          <w:rFonts w:asciiTheme="minorHAnsi" w:eastAsiaTheme="minorHAnsi" w:hAnsiTheme="minorHAnsi"/>
          <w:bCs/>
          <w:color w:val="000000"/>
          <w:lang w:val="en-GB"/>
        </w:rPr>
        <w:t>applicable data protection laws. Such individuals will receive information regarding the details of the processing of their personal data. However, such information will not contain any details regarding the identity of the person leaving the report.</w:t>
      </w:r>
      <w:r w:rsidR="00176A1F">
        <w:rPr>
          <w:rFonts w:asciiTheme="minorHAnsi" w:eastAsiaTheme="minorHAnsi" w:hAnsiTheme="minorHAnsi"/>
          <w:bCs/>
          <w:color w:val="000000"/>
          <w:lang w:val="en-GB"/>
        </w:rPr>
        <w:t xml:space="preserve"> Individuals specified in a whistleblowing report may always request that inaccurate or incomplete personal data is corrected.</w:t>
      </w:r>
    </w:p>
    <w:p w:rsidR="00123FE2" w:rsidRPr="00565B07" w:rsidRDefault="00123FE2" w:rsidP="00123FE2">
      <w:pPr>
        <w:autoSpaceDE w:val="0"/>
        <w:autoSpaceDN w:val="0"/>
        <w:adjustRightInd w:val="0"/>
        <w:spacing w:before="60" w:after="60"/>
        <w:jc w:val="both"/>
        <w:rPr>
          <w:rFonts w:asciiTheme="minorHAnsi" w:eastAsiaTheme="minorHAnsi" w:hAnsiTheme="minorHAnsi"/>
          <w:bCs/>
          <w:color w:val="000000"/>
          <w:lang w:val="en-GB"/>
        </w:rPr>
      </w:pPr>
    </w:p>
    <w:p w:rsidR="00123FE2" w:rsidRPr="00565B07" w:rsidRDefault="00123FE2" w:rsidP="00123FE2">
      <w:pPr>
        <w:autoSpaceDE w:val="0"/>
        <w:autoSpaceDN w:val="0"/>
        <w:adjustRightInd w:val="0"/>
        <w:spacing w:before="60" w:after="60"/>
        <w:jc w:val="both"/>
        <w:rPr>
          <w:rFonts w:asciiTheme="minorHAnsi" w:eastAsiaTheme="minorHAnsi" w:hAnsiTheme="minorHAnsi"/>
          <w:bCs/>
          <w:color w:val="000000"/>
          <w:lang w:val="en-GB"/>
        </w:rPr>
      </w:pPr>
      <w:r w:rsidRPr="00565B07">
        <w:rPr>
          <w:rFonts w:asciiTheme="minorHAnsi" w:eastAsiaTheme="minorHAnsi" w:hAnsiTheme="minorHAnsi"/>
          <w:bCs/>
          <w:color w:val="000000"/>
          <w:lang w:val="en-GB"/>
        </w:rPr>
        <w:t>These rights are subject to any overriding safeguarding measures required to prevent the destruction of evidence or other obstructions to the processing and investigation of the report.</w:t>
      </w:r>
    </w:p>
    <w:p w:rsidR="00123FE2" w:rsidRDefault="00123FE2" w:rsidP="00123FE2">
      <w:pPr>
        <w:autoSpaceDE w:val="0"/>
        <w:autoSpaceDN w:val="0"/>
        <w:adjustRightInd w:val="0"/>
        <w:spacing w:before="60" w:after="60"/>
        <w:jc w:val="both"/>
        <w:rPr>
          <w:rFonts w:asciiTheme="minorHAnsi" w:eastAsiaTheme="minorHAnsi" w:hAnsiTheme="minorHAnsi" w:cs="Arial"/>
          <w:color w:val="FF0000"/>
          <w:lang w:val="en-GB"/>
        </w:rPr>
      </w:pPr>
    </w:p>
    <w:p w:rsidR="00176A1F" w:rsidRDefault="00176A1F" w:rsidP="00123FE2">
      <w:pPr>
        <w:autoSpaceDE w:val="0"/>
        <w:autoSpaceDN w:val="0"/>
        <w:adjustRightInd w:val="0"/>
        <w:spacing w:before="60" w:after="60"/>
        <w:jc w:val="both"/>
        <w:rPr>
          <w:rFonts w:asciiTheme="minorHAnsi" w:eastAsiaTheme="minorHAnsi" w:hAnsiTheme="minorHAnsi" w:cs="Arial"/>
          <w:color w:val="FF0000"/>
          <w:lang w:val="en-GB"/>
        </w:rPr>
      </w:pPr>
    </w:p>
    <w:p w:rsidR="00176A1F" w:rsidRDefault="00176A1F" w:rsidP="00123FE2">
      <w:pPr>
        <w:autoSpaceDE w:val="0"/>
        <w:autoSpaceDN w:val="0"/>
        <w:adjustRightInd w:val="0"/>
        <w:spacing w:before="60" w:after="60"/>
        <w:jc w:val="both"/>
        <w:rPr>
          <w:rFonts w:asciiTheme="minorHAnsi" w:eastAsiaTheme="minorHAnsi" w:hAnsiTheme="minorHAnsi" w:cs="Arial"/>
          <w:color w:val="FF0000"/>
          <w:lang w:val="en-GB"/>
        </w:rPr>
      </w:pPr>
    </w:p>
    <w:p w:rsidR="00176A1F" w:rsidRPr="00565B07" w:rsidRDefault="00176A1F" w:rsidP="00123FE2">
      <w:pPr>
        <w:autoSpaceDE w:val="0"/>
        <w:autoSpaceDN w:val="0"/>
        <w:adjustRightInd w:val="0"/>
        <w:spacing w:before="60" w:after="60"/>
        <w:jc w:val="both"/>
        <w:rPr>
          <w:rFonts w:asciiTheme="minorHAnsi" w:eastAsiaTheme="minorHAnsi" w:hAnsiTheme="minorHAnsi" w:cs="Arial"/>
          <w:color w:val="FF0000"/>
          <w:lang w:val="en-GB"/>
        </w:rPr>
      </w:pPr>
    </w:p>
    <w:p w:rsidR="00123FE2" w:rsidRPr="00565B07" w:rsidRDefault="00123FE2" w:rsidP="00123FE2">
      <w:pPr>
        <w:autoSpaceDE w:val="0"/>
        <w:autoSpaceDN w:val="0"/>
        <w:adjustRightInd w:val="0"/>
        <w:rPr>
          <w:rFonts w:asciiTheme="minorHAnsi" w:eastAsiaTheme="minorHAnsi" w:hAnsiTheme="minorHAnsi" w:cs="Arial"/>
          <w:b/>
          <w:bCs/>
          <w:color w:val="000000"/>
          <w:sz w:val="28"/>
          <w:szCs w:val="28"/>
          <w:lang w:val="en-GB"/>
        </w:rPr>
      </w:pPr>
      <w:r w:rsidRPr="00565B07">
        <w:rPr>
          <w:rFonts w:asciiTheme="minorHAnsi" w:eastAsiaTheme="minorHAnsi" w:hAnsiTheme="minorHAnsi" w:cs="Arial"/>
          <w:b/>
          <w:bCs/>
          <w:color w:val="000000"/>
          <w:sz w:val="28"/>
          <w:szCs w:val="28"/>
          <w:lang w:val="en-GB"/>
        </w:rPr>
        <w:lastRenderedPageBreak/>
        <w:t>Reporting of findings</w:t>
      </w:r>
    </w:p>
    <w:p w:rsidR="00123FE2" w:rsidRPr="00565B07" w:rsidRDefault="00123FE2" w:rsidP="00123FE2">
      <w:pPr>
        <w:autoSpaceDE w:val="0"/>
        <w:autoSpaceDN w:val="0"/>
        <w:adjustRightInd w:val="0"/>
        <w:jc w:val="both"/>
        <w:rPr>
          <w:rFonts w:asciiTheme="minorHAnsi" w:eastAsiaTheme="minorHAnsi" w:hAnsiTheme="minorHAnsi" w:cs="Arial"/>
          <w:lang w:val="en-GB"/>
        </w:rPr>
      </w:pPr>
      <w:r w:rsidRPr="00565B07">
        <w:rPr>
          <w:rFonts w:asciiTheme="minorHAnsi" w:eastAsiaTheme="minorHAnsi" w:hAnsiTheme="minorHAnsi" w:cs="Arial"/>
          <w:lang w:val="en-GB"/>
        </w:rPr>
        <w:t>At the end of the inv</w:t>
      </w:r>
      <w:r w:rsidR="00176A1F">
        <w:rPr>
          <w:rFonts w:asciiTheme="minorHAnsi" w:eastAsiaTheme="minorHAnsi" w:hAnsiTheme="minorHAnsi" w:cs="Arial"/>
          <w:lang w:val="en-GB"/>
        </w:rPr>
        <w:t>estigation, the Whistleblowing Investigation O</w:t>
      </w:r>
      <w:r w:rsidRPr="00565B07">
        <w:rPr>
          <w:rFonts w:asciiTheme="minorHAnsi" w:eastAsiaTheme="minorHAnsi" w:hAnsiTheme="minorHAnsi" w:cs="Arial"/>
          <w:lang w:val="en-GB"/>
        </w:rPr>
        <w:t xml:space="preserve">fficer will report the findings to the Head of </w:t>
      </w:r>
      <w:r w:rsidR="00553F56">
        <w:rPr>
          <w:rFonts w:asciiTheme="minorHAnsi" w:eastAsiaTheme="minorHAnsi" w:hAnsiTheme="minorHAnsi" w:cs="Arial"/>
          <w:lang w:val="en-GB"/>
        </w:rPr>
        <w:t>W</w:t>
      </w:r>
      <w:r w:rsidRPr="00565B07">
        <w:rPr>
          <w:rFonts w:asciiTheme="minorHAnsi" w:eastAsiaTheme="minorHAnsi" w:hAnsiTheme="minorHAnsi" w:cs="Arial"/>
          <w:lang w:val="en-GB"/>
        </w:rPr>
        <w:t>histleblowing team and to the Managing Director.</w:t>
      </w:r>
    </w:p>
    <w:p w:rsidR="00123FE2" w:rsidRPr="00565B07" w:rsidRDefault="00123FE2" w:rsidP="00123FE2">
      <w:pPr>
        <w:autoSpaceDE w:val="0"/>
        <w:autoSpaceDN w:val="0"/>
        <w:adjustRightInd w:val="0"/>
        <w:jc w:val="both"/>
        <w:rPr>
          <w:rFonts w:asciiTheme="minorHAnsi" w:eastAsiaTheme="minorHAnsi" w:hAnsiTheme="minorHAnsi" w:cs="Arial"/>
          <w:color w:val="333333"/>
          <w:lang w:val="en-GB"/>
        </w:rPr>
      </w:pPr>
    </w:p>
    <w:p w:rsidR="00123FE2" w:rsidRPr="00565B07" w:rsidRDefault="00123FE2" w:rsidP="00123FE2">
      <w:pPr>
        <w:autoSpaceDE w:val="0"/>
        <w:autoSpaceDN w:val="0"/>
        <w:adjustRightInd w:val="0"/>
        <w:jc w:val="both"/>
        <w:rPr>
          <w:rFonts w:asciiTheme="minorHAnsi" w:eastAsiaTheme="minorHAnsi" w:hAnsiTheme="minorHAnsi" w:cs="Arial"/>
          <w:lang w:val="en-GB"/>
        </w:rPr>
      </w:pPr>
      <w:r w:rsidRPr="00565B07">
        <w:rPr>
          <w:rFonts w:asciiTheme="minorHAnsi" w:eastAsiaTheme="minorHAnsi" w:hAnsiTheme="minorHAnsi" w:cs="Arial"/>
          <w:lang w:val="en-GB"/>
        </w:rPr>
        <w:t>In the event that the Ma</w:t>
      </w:r>
      <w:r w:rsidR="00553F56">
        <w:rPr>
          <w:rFonts w:asciiTheme="minorHAnsi" w:eastAsiaTheme="minorHAnsi" w:hAnsiTheme="minorHAnsi" w:cs="Arial"/>
          <w:lang w:val="en-GB"/>
        </w:rPr>
        <w:t>naging Director or Head of the W</w:t>
      </w:r>
      <w:r w:rsidRPr="00565B07">
        <w:rPr>
          <w:rFonts w:asciiTheme="minorHAnsi" w:eastAsiaTheme="minorHAnsi" w:hAnsiTheme="minorHAnsi" w:cs="Arial"/>
          <w:lang w:val="en-GB"/>
        </w:rPr>
        <w:t xml:space="preserve">histleblowing team, or both, are subject to an investigation or allegation, the Chairman of the </w:t>
      </w:r>
      <w:r w:rsidR="00235066">
        <w:rPr>
          <w:rFonts w:asciiTheme="minorHAnsi" w:eastAsiaTheme="minorHAnsi" w:hAnsiTheme="minorHAnsi" w:cs="Arial"/>
          <w:lang w:val="en-GB"/>
        </w:rPr>
        <w:t xml:space="preserve">Board of Directors of NIBE </w:t>
      </w:r>
      <w:proofErr w:type="spellStart"/>
      <w:r w:rsidR="00235066">
        <w:rPr>
          <w:rFonts w:asciiTheme="minorHAnsi" w:eastAsiaTheme="minorHAnsi" w:hAnsiTheme="minorHAnsi" w:cs="Arial"/>
          <w:lang w:val="en-GB"/>
        </w:rPr>
        <w:t>Industrier</w:t>
      </w:r>
      <w:proofErr w:type="spellEnd"/>
      <w:r w:rsidR="00235066">
        <w:rPr>
          <w:rFonts w:asciiTheme="minorHAnsi" w:eastAsiaTheme="minorHAnsi" w:hAnsiTheme="minorHAnsi" w:cs="Arial"/>
          <w:lang w:val="en-GB"/>
        </w:rPr>
        <w:t xml:space="preserve"> AB (</w:t>
      </w:r>
      <w:proofErr w:type="spellStart"/>
      <w:r w:rsidR="00235066">
        <w:rPr>
          <w:rFonts w:asciiTheme="minorHAnsi" w:eastAsiaTheme="minorHAnsi" w:hAnsiTheme="minorHAnsi" w:cs="Arial"/>
          <w:lang w:val="en-GB"/>
        </w:rPr>
        <w:t>publ</w:t>
      </w:r>
      <w:proofErr w:type="spellEnd"/>
      <w:r w:rsidR="00235066">
        <w:rPr>
          <w:rFonts w:asciiTheme="minorHAnsi" w:eastAsiaTheme="minorHAnsi" w:hAnsiTheme="minorHAnsi" w:cs="Arial"/>
          <w:lang w:val="en-GB"/>
        </w:rPr>
        <w:t>)</w:t>
      </w:r>
      <w:r w:rsidRPr="00565B07">
        <w:rPr>
          <w:rFonts w:asciiTheme="minorHAnsi" w:eastAsiaTheme="minorHAnsi" w:hAnsiTheme="minorHAnsi" w:cs="Arial"/>
          <w:lang w:val="en-GB"/>
        </w:rPr>
        <w:t xml:space="preserve">, or other person appointed by the company, will receive the report and decide on corrective measures. </w:t>
      </w:r>
    </w:p>
    <w:p w:rsidR="00123FE2" w:rsidRPr="00565B07" w:rsidRDefault="00123FE2" w:rsidP="00123FE2">
      <w:pPr>
        <w:autoSpaceDE w:val="0"/>
        <w:autoSpaceDN w:val="0"/>
        <w:adjustRightInd w:val="0"/>
        <w:jc w:val="both"/>
        <w:rPr>
          <w:rFonts w:asciiTheme="minorHAnsi" w:eastAsiaTheme="minorHAnsi" w:hAnsiTheme="minorHAnsi" w:cs="Arial"/>
          <w:lang w:val="en-GB"/>
        </w:rPr>
      </w:pPr>
    </w:p>
    <w:p w:rsidR="00123FE2" w:rsidRPr="00565B07" w:rsidRDefault="00123FE2" w:rsidP="00123FE2">
      <w:pPr>
        <w:autoSpaceDE w:val="0"/>
        <w:autoSpaceDN w:val="0"/>
        <w:adjustRightInd w:val="0"/>
        <w:jc w:val="both"/>
        <w:rPr>
          <w:rFonts w:asciiTheme="minorHAnsi" w:eastAsiaTheme="minorHAnsi" w:hAnsiTheme="minorHAnsi" w:cs="Arial"/>
          <w:lang w:val="en-GB"/>
        </w:rPr>
      </w:pPr>
      <w:r w:rsidRPr="00565B07">
        <w:rPr>
          <w:rFonts w:asciiTheme="minorHAnsi" w:eastAsiaTheme="minorHAnsi" w:hAnsiTheme="minorHAnsi" w:cs="Arial"/>
          <w:lang w:val="en-GB"/>
        </w:rPr>
        <w:t xml:space="preserve">Statistics on whistleblowing cases will be presented to the Board of Directors on a regular basis. </w:t>
      </w:r>
    </w:p>
    <w:p w:rsidR="00123FE2" w:rsidRPr="00565B07" w:rsidRDefault="00123FE2" w:rsidP="00123FE2">
      <w:pPr>
        <w:autoSpaceDE w:val="0"/>
        <w:autoSpaceDN w:val="0"/>
        <w:adjustRightInd w:val="0"/>
        <w:rPr>
          <w:rFonts w:asciiTheme="minorHAnsi" w:eastAsiaTheme="minorHAnsi" w:hAnsiTheme="minorHAnsi" w:cs="Arial"/>
          <w:b/>
          <w:bCs/>
          <w:i/>
          <w:color w:val="333333"/>
          <w:lang w:val="en-US"/>
        </w:rPr>
      </w:pPr>
    </w:p>
    <w:p w:rsidR="00123FE2" w:rsidRPr="00565B07" w:rsidRDefault="00123FE2" w:rsidP="00123FE2">
      <w:pPr>
        <w:autoSpaceDE w:val="0"/>
        <w:autoSpaceDN w:val="0"/>
        <w:adjustRightInd w:val="0"/>
        <w:rPr>
          <w:rFonts w:asciiTheme="minorHAnsi" w:eastAsiaTheme="minorHAnsi" w:hAnsiTheme="minorHAnsi" w:cs="Arial"/>
          <w:b/>
          <w:bCs/>
          <w:color w:val="333333"/>
          <w:sz w:val="28"/>
          <w:szCs w:val="28"/>
          <w:lang w:val="en-GB"/>
        </w:rPr>
      </w:pPr>
      <w:r w:rsidRPr="00565B07">
        <w:rPr>
          <w:rFonts w:asciiTheme="minorHAnsi" w:eastAsiaTheme="minorHAnsi" w:hAnsiTheme="minorHAnsi" w:cs="Arial"/>
          <w:b/>
          <w:bCs/>
          <w:color w:val="000000"/>
          <w:sz w:val="28"/>
          <w:szCs w:val="28"/>
          <w:lang w:val="en-GB"/>
        </w:rPr>
        <w:t xml:space="preserve">Deletion of data </w:t>
      </w:r>
    </w:p>
    <w:p w:rsidR="00176A1F" w:rsidRDefault="00123FE2" w:rsidP="00123FE2">
      <w:pPr>
        <w:jc w:val="both"/>
        <w:rPr>
          <w:rFonts w:asciiTheme="minorHAnsi" w:eastAsiaTheme="minorHAnsi" w:hAnsiTheme="minorHAnsi" w:cstheme="minorBidi"/>
          <w:color w:val="000000" w:themeColor="text1"/>
          <w:lang w:val="en-GB"/>
        </w:rPr>
      </w:pPr>
      <w:r w:rsidRPr="00565B07">
        <w:rPr>
          <w:rFonts w:asciiTheme="minorHAnsi" w:eastAsiaTheme="minorHAnsi" w:hAnsiTheme="minorHAnsi" w:cstheme="minorBidi"/>
          <w:color w:val="000000" w:themeColor="text1"/>
          <w:lang w:val="en-GB"/>
        </w:rPr>
        <w:t xml:space="preserve">All whistleblowing reports will be deleted when no longer needed for investigation and enforcement purposes. </w:t>
      </w:r>
      <w:r w:rsidR="00176A1F">
        <w:rPr>
          <w:rFonts w:asciiTheme="minorHAnsi" w:eastAsiaTheme="minorHAnsi" w:hAnsiTheme="minorHAnsi" w:cstheme="minorBidi"/>
          <w:color w:val="000000" w:themeColor="text1"/>
          <w:lang w:val="en-GB"/>
        </w:rPr>
        <w:t xml:space="preserve">Deletion will be made within </w:t>
      </w:r>
      <w:r w:rsidRPr="00565B07">
        <w:rPr>
          <w:rFonts w:asciiTheme="minorHAnsi" w:eastAsiaTheme="minorHAnsi" w:hAnsiTheme="minorHAnsi" w:cstheme="minorBidi"/>
          <w:color w:val="000000" w:themeColor="text1"/>
          <w:lang w:val="en-GB"/>
        </w:rPr>
        <w:t xml:space="preserve">30 days </w:t>
      </w:r>
      <w:r w:rsidR="00176A1F">
        <w:rPr>
          <w:rFonts w:asciiTheme="minorHAnsi" w:eastAsiaTheme="minorHAnsi" w:hAnsiTheme="minorHAnsi" w:cstheme="minorBidi"/>
          <w:color w:val="000000" w:themeColor="text1"/>
          <w:lang w:val="en-GB"/>
        </w:rPr>
        <w:t xml:space="preserve">after </w:t>
      </w:r>
      <w:r w:rsidRPr="00565B07">
        <w:rPr>
          <w:rFonts w:asciiTheme="minorHAnsi" w:eastAsiaTheme="minorHAnsi" w:hAnsiTheme="minorHAnsi" w:cstheme="minorBidi"/>
          <w:color w:val="000000" w:themeColor="text1"/>
          <w:lang w:val="en-GB"/>
        </w:rPr>
        <w:t>the investigation</w:t>
      </w:r>
      <w:r w:rsidR="00176A1F">
        <w:rPr>
          <w:rFonts w:asciiTheme="minorHAnsi" w:eastAsiaTheme="minorHAnsi" w:hAnsiTheme="minorHAnsi" w:cstheme="minorBidi"/>
          <w:color w:val="000000" w:themeColor="text1"/>
          <w:lang w:val="en-GB"/>
        </w:rPr>
        <w:t xml:space="preserve"> have been closed</w:t>
      </w:r>
      <w:r w:rsidRPr="00565B07">
        <w:rPr>
          <w:rFonts w:asciiTheme="minorHAnsi" w:eastAsiaTheme="minorHAnsi" w:hAnsiTheme="minorHAnsi" w:cstheme="minorBidi"/>
          <w:color w:val="000000" w:themeColor="text1"/>
          <w:lang w:val="en-GB"/>
        </w:rPr>
        <w:t xml:space="preserve">. </w:t>
      </w:r>
    </w:p>
    <w:p w:rsidR="00176A1F" w:rsidRDefault="00176A1F" w:rsidP="00123FE2">
      <w:pPr>
        <w:jc w:val="both"/>
        <w:rPr>
          <w:rFonts w:asciiTheme="minorHAnsi" w:eastAsiaTheme="minorHAnsi" w:hAnsiTheme="minorHAnsi" w:cstheme="minorBidi"/>
          <w:color w:val="000000" w:themeColor="text1"/>
          <w:lang w:val="en-GB"/>
        </w:rPr>
      </w:pPr>
    </w:p>
    <w:p w:rsidR="00123FE2" w:rsidRPr="00565B07" w:rsidRDefault="00123FE2" w:rsidP="00123FE2">
      <w:pPr>
        <w:jc w:val="both"/>
        <w:rPr>
          <w:rFonts w:asciiTheme="minorHAnsi" w:eastAsiaTheme="minorHAnsi" w:hAnsiTheme="minorHAnsi" w:cstheme="minorBidi"/>
          <w:color w:val="000000" w:themeColor="text1"/>
          <w:lang w:val="en-GB"/>
        </w:rPr>
      </w:pPr>
      <w:r w:rsidRPr="00565B07">
        <w:rPr>
          <w:bCs/>
          <w:lang w:val="en-GB"/>
        </w:rPr>
        <w:t xml:space="preserve">Documentation from investigation </w:t>
      </w:r>
      <w:r w:rsidR="00176A1F">
        <w:rPr>
          <w:bCs/>
          <w:lang w:val="en-GB"/>
        </w:rPr>
        <w:t xml:space="preserve">that is not erased may not contain any personal data and </w:t>
      </w:r>
      <w:r w:rsidRPr="00565B07">
        <w:rPr>
          <w:bCs/>
          <w:lang w:val="en-GB"/>
        </w:rPr>
        <w:t xml:space="preserve">should </w:t>
      </w:r>
      <w:r w:rsidR="00176A1F">
        <w:rPr>
          <w:bCs/>
          <w:lang w:val="en-GB"/>
        </w:rPr>
        <w:t xml:space="preserve">therefore </w:t>
      </w:r>
      <w:r w:rsidRPr="00565B07">
        <w:rPr>
          <w:bCs/>
          <w:lang w:val="en-GB"/>
        </w:rPr>
        <w:t>be anonymised; name and address must be removed together with any other information which directly or, in conjunction with other data, indirectly could identify the person.</w:t>
      </w:r>
      <w:r w:rsidRPr="00565B07">
        <w:rPr>
          <w:b/>
          <w:bCs/>
          <w:lang w:val="en-GB"/>
        </w:rPr>
        <w:t xml:space="preserve"> </w:t>
      </w:r>
    </w:p>
    <w:p w:rsidR="00123FE2" w:rsidRPr="00565B07" w:rsidRDefault="00123FE2" w:rsidP="00123FE2">
      <w:pPr>
        <w:contextualSpacing/>
        <w:jc w:val="both"/>
        <w:rPr>
          <w:rFonts w:asciiTheme="minorHAnsi" w:eastAsiaTheme="minorHAnsi" w:hAnsiTheme="minorHAnsi" w:cstheme="minorBidi"/>
          <w:color w:val="000000" w:themeColor="text1"/>
          <w:lang w:val="en-GB"/>
        </w:rPr>
      </w:pPr>
    </w:p>
    <w:p w:rsidR="00123FE2" w:rsidRDefault="00123FE2" w:rsidP="00123FE2">
      <w:pPr>
        <w:jc w:val="both"/>
        <w:rPr>
          <w:rFonts w:asciiTheme="minorHAnsi" w:eastAsiaTheme="minorHAnsi" w:hAnsiTheme="minorHAnsi" w:cstheme="minorBidi"/>
          <w:color w:val="000000" w:themeColor="text1"/>
          <w:lang w:val="en-GB"/>
        </w:rPr>
      </w:pPr>
      <w:r w:rsidRPr="00565B07">
        <w:rPr>
          <w:rFonts w:asciiTheme="minorHAnsi" w:eastAsiaTheme="minorHAnsi" w:hAnsiTheme="minorHAnsi" w:cstheme="minorBidi"/>
          <w:color w:val="000000" w:themeColor="text1"/>
          <w:lang w:val="en-GB"/>
        </w:rPr>
        <w:t xml:space="preserve">The Whistleblowing team has the right to retain documentation relating to a closed whistleblowing case </w:t>
      </w:r>
      <w:r w:rsidR="00176A1F">
        <w:rPr>
          <w:rFonts w:asciiTheme="minorHAnsi" w:eastAsiaTheme="minorHAnsi" w:hAnsiTheme="minorHAnsi" w:cstheme="minorBidi"/>
          <w:color w:val="000000" w:themeColor="text1"/>
          <w:lang w:val="en-GB"/>
        </w:rPr>
        <w:t>in order to fulfi</w:t>
      </w:r>
      <w:r w:rsidRPr="00565B07">
        <w:rPr>
          <w:rFonts w:asciiTheme="minorHAnsi" w:eastAsiaTheme="minorHAnsi" w:hAnsiTheme="minorHAnsi" w:cstheme="minorBidi"/>
          <w:color w:val="000000" w:themeColor="text1"/>
          <w:lang w:val="en-GB"/>
        </w:rPr>
        <w:t xml:space="preserve">l the requirements of lawyers regarding documentation. </w:t>
      </w:r>
      <w:r w:rsidR="00235066">
        <w:rPr>
          <w:rFonts w:asciiTheme="minorHAnsi" w:eastAsiaTheme="minorHAnsi" w:hAnsiTheme="minorHAnsi" w:cstheme="minorBidi"/>
          <w:color w:val="000000" w:themeColor="text1"/>
          <w:lang w:val="en-GB"/>
        </w:rPr>
        <w:t>A</w:t>
      </w:r>
      <w:r w:rsidRPr="00565B07">
        <w:rPr>
          <w:rFonts w:asciiTheme="minorHAnsi" w:eastAsiaTheme="minorHAnsi" w:hAnsiTheme="minorHAnsi" w:cstheme="minorBidi"/>
          <w:color w:val="000000" w:themeColor="text1"/>
          <w:lang w:val="en-GB"/>
        </w:rPr>
        <w:t>ccording to the attorney ethics rules confidentiality under law applies.</w:t>
      </w:r>
    </w:p>
    <w:p w:rsidR="00176A1F" w:rsidRPr="00565B07" w:rsidRDefault="00176A1F" w:rsidP="00123FE2">
      <w:pPr>
        <w:jc w:val="both"/>
        <w:rPr>
          <w:rFonts w:asciiTheme="minorHAnsi" w:eastAsiaTheme="minorHAnsi" w:hAnsiTheme="minorHAnsi" w:cstheme="minorBidi"/>
          <w:color w:val="000000" w:themeColor="text1"/>
          <w:lang w:val="en-GB"/>
        </w:rPr>
      </w:pPr>
    </w:p>
    <w:p w:rsidR="00123FE2" w:rsidRPr="00565B07" w:rsidRDefault="00123FE2" w:rsidP="00123FE2">
      <w:pPr>
        <w:autoSpaceDE w:val="0"/>
        <w:autoSpaceDN w:val="0"/>
        <w:adjustRightInd w:val="0"/>
        <w:rPr>
          <w:rFonts w:asciiTheme="minorHAnsi" w:eastAsiaTheme="minorHAnsi" w:hAnsiTheme="minorHAnsi" w:cs="Arial"/>
          <w:b/>
          <w:bCs/>
          <w:color w:val="000000"/>
          <w:sz w:val="28"/>
          <w:szCs w:val="28"/>
          <w:lang w:val="en-GB"/>
        </w:rPr>
      </w:pPr>
      <w:r w:rsidRPr="00565B07">
        <w:rPr>
          <w:rFonts w:asciiTheme="minorHAnsi" w:eastAsiaTheme="minorHAnsi" w:hAnsiTheme="minorHAnsi" w:cs="Arial"/>
          <w:b/>
          <w:bCs/>
          <w:color w:val="000000"/>
          <w:sz w:val="28"/>
          <w:szCs w:val="28"/>
          <w:lang w:val="en-US"/>
        </w:rPr>
        <w:t xml:space="preserve">Personal Data </w:t>
      </w:r>
      <w:r w:rsidR="00176A1F">
        <w:rPr>
          <w:rFonts w:asciiTheme="minorHAnsi" w:eastAsiaTheme="minorHAnsi" w:hAnsiTheme="minorHAnsi" w:cs="Arial"/>
          <w:b/>
          <w:bCs/>
          <w:color w:val="000000"/>
          <w:sz w:val="28"/>
          <w:szCs w:val="28"/>
          <w:lang w:val="en-GB"/>
        </w:rPr>
        <w:t>Controller</w:t>
      </w:r>
      <w:r w:rsidRPr="00565B07">
        <w:rPr>
          <w:rFonts w:asciiTheme="minorHAnsi" w:eastAsiaTheme="minorHAnsi" w:hAnsiTheme="minorHAnsi" w:cs="Arial"/>
          <w:b/>
          <w:bCs/>
          <w:color w:val="000000"/>
          <w:sz w:val="28"/>
          <w:szCs w:val="28"/>
          <w:lang w:val="en-GB"/>
        </w:rPr>
        <w:t xml:space="preserve"> </w:t>
      </w:r>
    </w:p>
    <w:p w:rsidR="00123FE2" w:rsidRPr="00EB3713" w:rsidRDefault="00123FE2" w:rsidP="00123FE2">
      <w:pPr>
        <w:rPr>
          <w:rFonts w:asciiTheme="minorHAnsi" w:eastAsiaTheme="minorHAnsi" w:hAnsiTheme="minorHAnsi" w:cstheme="minorHAnsi"/>
          <w:lang w:val="en-US"/>
        </w:rPr>
      </w:pPr>
      <w:r w:rsidRPr="00EB3713">
        <w:rPr>
          <w:rFonts w:asciiTheme="minorHAnsi" w:eastAsiaTheme="minorHAnsi" w:hAnsiTheme="minorHAnsi" w:cstheme="minorHAnsi"/>
          <w:color w:val="000000" w:themeColor="text1"/>
          <w:lang w:val="en-US"/>
        </w:rPr>
        <w:t xml:space="preserve">NIBE </w:t>
      </w:r>
      <w:proofErr w:type="spellStart"/>
      <w:r w:rsidRPr="00EB3713">
        <w:rPr>
          <w:rFonts w:asciiTheme="minorHAnsi" w:eastAsiaTheme="minorHAnsi" w:hAnsiTheme="minorHAnsi" w:cstheme="minorHAnsi"/>
          <w:color w:val="000000" w:themeColor="text1"/>
          <w:lang w:val="en-US"/>
        </w:rPr>
        <w:t>Industrier</w:t>
      </w:r>
      <w:proofErr w:type="spellEnd"/>
      <w:r w:rsidR="00176A1F">
        <w:rPr>
          <w:rFonts w:asciiTheme="minorHAnsi" w:eastAsiaTheme="minorHAnsi" w:hAnsiTheme="minorHAnsi" w:cstheme="minorHAnsi"/>
          <w:color w:val="000000" w:themeColor="text1"/>
          <w:lang w:val="en-US"/>
        </w:rPr>
        <w:t xml:space="preserve"> AB (publ.) is personal d</w:t>
      </w:r>
      <w:r w:rsidRPr="00EB3713">
        <w:rPr>
          <w:rFonts w:asciiTheme="minorHAnsi" w:eastAsiaTheme="minorHAnsi" w:hAnsiTheme="minorHAnsi" w:cstheme="minorHAnsi"/>
          <w:color w:val="000000" w:themeColor="text1"/>
          <w:lang w:val="en-US"/>
        </w:rPr>
        <w:t xml:space="preserve">ata </w:t>
      </w:r>
      <w:r w:rsidR="00176A1F">
        <w:rPr>
          <w:rFonts w:asciiTheme="minorHAnsi" w:eastAsiaTheme="minorHAnsi" w:hAnsiTheme="minorHAnsi" w:cstheme="minorHAnsi"/>
          <w:color w:val="000000" w:themeColor="text1"/>
          <w:lang w:val="en-US"/>
        </w:rPr>
        <w:t>controller</w:t>
      </w:r>
      <w:r w:rsidRPr="00EB3713">
        <w:rPr>
          <w:rFonts w:asciiTheme="minorHAnsi" w:eastAsiaTheme="minorHAnsi" w:hAnsiTheme="minorHAnsi" w:cstheme="minorHAnsi"/>
          <w:color w:val="000000" w:themeColor="text1"/>
          <w:lang w:val="en-US"/>
        </w:rPr>
        <w:t xml:space="preserve"> for</w:t>
      </w:r>
      <w:r w:rsidRPr="00EB3713">
        <w:rPr>
          <w:rFonts w:asciiTheme="minorHAnsi" w:eastAsiaTheme="minorHAnsi" w:hAnsiTheme="minorHAnsi" w:cstheme="minorHAnsi"/>
          <w:lang w:val="en-US"/>
        </w:rPr>
        <w:t xml:space="preserve"> personal data </w:t>
      </w:r>
      <w:r w:rsidR="00176A1F">
        <w:rPr>
          <w:rFonts w:asciiTheme="minorHAnsi" w:eastAsiaTheme="minorHAnsi" w:hAnsiTheme="minorHAnsi" w:cstheme="minorHAnsi"/>
          <w:lang w:val="en-US"/>
        </w:rPr>
        <w:t>processed in the whistleblowing scheme</w:t>
      </w:r>
      <w:r w:rsidRPr="00EB3713">
        <w:rPr>
          <w:rFonts w:asciiTheme="minorHAnsi" w:eastAsiaTheme="minorHAnsi" w:hAnsiTheme="minorHAnsi" w:cstheme="minorHAnsi"/>
          <w:lang w:val="en-US"/>
        </w:rPr>
        <w:t>.</w:t>
      </w:r>
    </w:p>
    <w:p w:rsidR="00123FE2" w:rsidRPr="00123FE2" w:rsidRDefault="00123FE2" w:rsidP="00123FE2">
      <w:pPr>
        <w:rPr>
          <w:rFonts w:asciiTheme="minorHAnsi" w:eastAsiaTheme="minorHAnsi" w:hAnsiTheme="minorHAnsi" w:cstheme="minorHAnsi"/>
          <w:color w:val="000000" w:themeColor="text1"/>
          <w:sz w:val="32"/>
          <w:szCs w:val="32"/>
          <w:lang w:val="en-US"/>
        </w:rPr>
      </w:pPr>
    </w:p>
    <w:p w:rsidR="00123FE2" w:rsidRPr="00EB3713" w:rsidRDefault="00123FE2" w:rsidP="00123FE2">
      <w:pPr>
        <w:numPr>
          <w:ilvl w:val="0"/>
          <w:numId w:val="7"/>
        </w:numPr>
        <w:autoSpaceDE w:val="0"/>
        <w:autoSpaceDN w:val="0"/>
        <w:adjustRightInd w:val="0"/>
        <w:contextualSpacing/>
        <w:rPr>
          <w:rFonts w:asciiTheme="minorHAnsi" w:eastAsiaTheme="minorHAnsi" w:hAnsiTheme="minorHAnsi"/>
          <w:b/>
          <w:bCs/>
          <w:color w:val="000000"/>
          <w:sz w:val="36"/>
          <w:szCs w:val="36"/>
          <w:lang w:val="en-GB"/>
        </w:rPr>
      </w:pPr>
      <w:r w:rsidRPr="00EB3713">
        <w:rPr>
          <w:rFonts w:asciiTheme="minorHAnsi" w:eastAsiaTheme="minorHAnsi" w:hAnsiTheme="minorHAnsi"/>
          <w:b/>
          <w:bCs/>
          <w:color w:val="000000"/>
          <w:sz w:val="36"/>
          <w:szCs w:val="36"/>
          <w:lang w:val="en-GB"/>
        </w:rPr>
        <w:t xml:space="preserve">Policy Review </w:t>
      </w:r>
    </w:p>
    <w:p w:rsidR="00123FE2" w:rsidRPr="00565B07" w:rsidRDefault="00123FE2" w:rsidP="00123FE2">
      <w:pPr>
        <w:autoSpaceDE w:val="0"/>
        <w:autoSpaceDN w:val="0"/>
        <w:adjustRightInd w:val="0"/>
        <w:rPr>
          <w:rFonts w:asciiTheme="minorHAnsi" w:eastAsiaTheme="minorHAnsi" w:hAnsiTheme="minorHAnsi" w:cs="Arial"/>
          <w:color w:val="333333"/>
          <w:u w:val="single"/>
          <w:lang w:val="en-GB"/>
        </w:rPr>
      </w:pPr>
    </w:p>
    <w:p w:rsidR="00123FE2" w:rsidRDefault="00123FE2" w:rsidP="00123FE2">
      <w:pPr>
        <w:autoSpaceDE w:val="0"/>
        <w:autoSpaceDN w:val="0"/>
        <w:adjustRightInd w:val="0"/>
        <w:jc w:val="both"/>
        <w:rPr>
          <w:rFonts w:asciiTheme="minorHAnsi" w:eastAsiaTheme="minorHAnsi" w:hAnsiTheme="minorHAnsi" w:cs="Arial"/>
          <w:color w:val="333333"/>
          <w:lang w:val="en-GB"/>
        </w:rPr>
      </w:pPr>
      <w:r w:rsidRPr="00565B07">
        <w:rPr>
          <w:rFonts w:asciiTheme="minorHAnsi" w:eastAsiaTheme="minorHAnsi" w:hAnsiTheme="minorHAnsi" w:cs="Arial"/>
          <w:color w:val="333333"/>
          <w:lang w:val="en-GB"/>
        </w:rPr>
        <w:t>The Whistleblowing policy will b</w:t>
      </w:r>
      <w:r w:rsidR="00553F56">
        <w:rPr>
          <w:rFonts w:asciiTheme="minorHAnsi" w:eastAsiaTheme="minorHAnsi" w:hAnsiTheme="minorHAnsi" w:cs="Arial"/>
          <w:color w:val="333333"/>
          <w:lang w:val="en-GB"/>
        </w:rPr>
        <w:t>e reviewed periodically by the W</w:t>
      </w:r>
      <w:r w:rsidRPr="00565B07">
        <w:rPr>
          <w:rFonts w:asciiTheme="minorHAnsi" w:eastAsiaTheme="minorHAnsi" w:hAnsiTheme="minorHAnsi" w:cs="Arial"/>
          <w:color w:val="333333"/>
          <w:lang w:val="en-GB"/>
        </w:rPr>
        <w:t>histleblowing team.  A report will be made to the board of the outcome of each review.</w:t>
      </w:r>
    </w:p>
    <w:p w:rsidR="00123FE2" w:rsidRPr="00123FE2" w:rsidRDefault="00123FE2" w:rsidP="00123FE2">
      <w:pPr>
        <w:autoSpaceDE w:val="0"/>
        <w:autoSpaceDN w:val="0"/>
        <w:adjustRightInd w:val="0"/>
        <w:rPr>
          <w:rFonts w:asciiTheme="minorHAnsi" w:eastAsiaTheme="minorHAnsi" w:hAnsiTheme="minorHAnsi"/>
          <w:b/>
          <w:bCs/>
          <w:color w:val="000000"/>
          <w:sz w:val="32"/>
          <w:szCs w:val="32"/>
          <w:lang w:val="en-GB"/>
        </w:rPr>
      </w:pPr>
    </w:p>
    <w:p w:rsidR="00123FE2" w:rsidRPr="00EB3713" w:rsidRDefault="00123FE2" w:rsidP="00123FE2">
      <w:pPr>
        <w:numPr>
          <w:ilvl w:val="0"/>
          <w:numId w:val="7"/>
        </w:numPr>
        <w:autoSpaceDE w:val="0"/>
        <w:autoSpaceDN w:val="0"/>
        <w:adjustRightInd w:val="0"/>
        <w:contextualSpacing/>
        <w:rPr>
          <w:rFonts w:asciiTheme="minorHAnsi" w:eastAsiaTheme="minorHAnsi" w:hAnsiTheme="minorHAnsi"/>
          <w:b/>
          <w:bCs/>
          <w:color w:val="000000"/>
          <w:sz w:val="36"/>
          <w:szCs w:val="36"/>
          <w:lang w:val="en-GB"/>
        </w:rPr>
      </w:pPr>
      <w:r w:rsidRPr="00EB3713">
        <w:rPr>
          <w:rFonts w:asciiTheme="minorHAnsi" w:eastAsiaTheme="minorHAnsi" w:hAnsiTheme="minorHAnsi"/>
          <w:b/>
          <w:bCs/>
          <w:color w:val="000000"/>
          <w:sz w:val="36"/>
          <w:szCs w:val="36"/>
          <w:lang w:val="en-GB"/>
        </w:rPr>
        <w:t>Legal basis of the Policy</w:t>
      </w:r>
    </w:p>
    <w:p w:rsidR="00123FE2" w:rsidRPr="00565B07" w:rsidRDefault="00123FE2" w:rsidP="00123FE2">
      <w:pPr>
        <w:rPr>
          <w:rFonts w:eastAsiaTheme="minorHAnsi" w:cstheme="minorBidi"/>
          <w:bCs/>
          <w:lang w:val="en-GB"/>
        </w:rPr>
      </w:pPr>
    </w:p>
    <w:p w:rsidR="00123FE2" w:rsidRPr="00565B07" w:rsidRDefault="00123FE2" w:rsidP="00123FE2">
      <w:pPr>
        <w:jc w:val="both"/>
        <w:rPr>
          <w:lang w:val="en-GB"/>
        </w:rPr>
      </w:pPr>
      <w:r w:rsidRPr="00565B07">
        <w:rPr>
          <w:rFonts w:asciiTheme="minorHAnsi" w:eastAsiaTheme="minorHAnsi" w:hAnsiTheme="minorHAnsi" w:cstheme="minorBidi"/>
          <w:iCs/>
          <w:lang w:val="en-GB"/>
        </w:rPr>
        <w:t xml:space="preserve">This policy is based on </w:t>
      </w:r>
      <w:r w:rsidR="00176A1F">
        <w:rPr>
          <w:rFonts w:asciiTheme="minorHAnsi" w:eastAsiaTheme="minorHAnsi" w:hAnsiTheme="minorHAnsi" w:cstheme="minorBidi"/>
          <w:iCs/>
          <w:lang w:val="en-GB"/>
        </w:rPr>
        <w:t xml:space="preserve">the </w:t>
      </w:r>
      <w:r w:rsidRPr="00565B07">
        <w:rPr>
          <w:rFonts w:eastAsiaTheme="minorHAnsi" w:cstheme="minorBidi"/>
          <w:bCs/>
          <w:lang w:val="en-GB"/>
        </w:rPr>
        <w:t xml:space="preserve">Swedish </w:t>
      </w:r>
      <w:r w:rsidRPr="00565B07">
        <w:rPr>
          <w:rFonts w:eastAsiaTheme="minorHAnsi" w:cs="Calibri"/>
          <w:lang w:val="en-GB"/>
        </w:rPr>
        <w:t>Personal Data Act (</w:t>
      </w:r>
      <w:r w:rsidRPr="00565B07">
        <w:rPr>
          <w:rFonts w:eastAsiaTheme="minorHAnsi" w:cs="Calibri"/>
          <w:i/>
          <w:lang w:val="en-GB"/>
        </w:rPr>
        <w:t xml:space="preserve">In Swedish: </w:t>
      </w:r>
      <w:proofErr w:type="spellStart"/>
      <w:r w:rsidRPr="00565B07">
        <w:rPr>
          <w:rFonts w:eastAsiaTheme="minorHAnsi" w:cs="Calibri"/>
          <w:i/>
          <w:lang w:val="en-GB"/>
        </w:rPr>
        <w:t>Personuppgiftslagen</w:t>
      </w:r>
      <w:proofErr w:type="spellEnd"/>
      <w:r w:rsidRPr="00565B07">
        <w:rPr>
          <w:rFonts w:eastAsiaTheme="minorHAnsi" w:cs="Calibri"/>
          <w:i/>
          <w:lang w:val="en-GB"/>
        </w:rPr>
        <w:t>, PUL</w:t>
      </w:r>
      <w:r w:rsidRPr="00565B07">
        <w:rPr>
          <w:rFonts w:eastAsiaTheme="minorHAnsi" w:cs="Calibri"/>
          <w:lang w:val="en-GB"/>
        </w:rPr>
        <w:t xml:space="preserve">) and the guidelines from the Swedish Data </w:t>
      </w:r>
      <w:r w:rsidR="00176A1F">
        <w:rPr>
          <w:rFonts w:eastAsiaTheme="minorHAnsi" w:cs="Calibri"/>
          <w:lang w:val="en-GB"/>
        </w:rPr>
        <w:t>Inspection</w:t>
      </w:r>
      <w:r w:rsidRPr="00565B07">
        <w:rPr>
          <w:rFonts w:eastAsiaTheme="minorHAnsi" w:cs="Calibri"/>
          <w:lang w:val="en-GB"/>
        </w:rPr>
        <w:t xml:space="preserve"> Board on whistleblowing (</w:t>
      </w:r>
      <w:r w:rsidRPr="00565B07">
        <w:rPr>
          <w:rFonts w:eastAsiaTheme="minorHAnsi" w:cs="Calibri"/>
          <w:i/>
          <w:lang w:val="en-GB"/>
        </w:rPr>
        <w:t xml:space="preserve">In </w:t>
      </w:r>
      <w:r w:rsidRPr="00565B07">
        <w:rPr>
          <w:rFonts w:asciiTheme="minorHAnsi" w:eastAsiaTheme="minorHAnsi" w:hAnsiTheme="minorHAnsi" w:cstheme="minorBidi"/>
          <w:i/>
          <w:lang w:val="en-GB"/>
        </w:rPr>
        <w:t xml:space="preserve">Swedish: </w:t>
      </w:r>
      <w:proofErr w:type="spellStart"/>
      <w:r w:rsidRPr="00565B07">
        <w:rPr>
          <w:rFonts w:asciiTheme="minorHAnsi" w:eastAsiaTheme="minorHAnsi" w:hAnsiTheme="minorHAnsi" w:cstheme="minorBidi"/>
          <w:i/>
          <w:lang w:val="en-GB"/>
        </w:rPr>
        <w:t>Datainspektionens</w:t>
      </w:r>
      <w:proofErr w:type="spellEnd"/>
      <w:r w:rsidRPr="00565B07">
        <w:rPr>
          <w:rFonts w:asciiTheme="minorHAnsi" w:eastAsiaTheme="minorHAnsi" w:hAnsiTheme="minorHAnsi" w:cstheme="minorBidi"/>
          <w:i/>
          <w:lang w:val="en-GB"/>
        </w:rPr>
        <w:t xml:space="preserve"> </w:t>
      </w:r>
      <w:proofErr w:type="spellStart"/>
      <w:r w:rsidRPr="00565B07">
        <w:rPr>
          <w:rFonts w:asciiTheme="minorHAnsi" w:eastAsiaTheme="minorHAnsi" w:hAnsiTheme="minorHAnsi" w:cstheme="minorBidi"/>
          <w:i/>
          <w:lang w:val="en-GB"/>
        </w:rPr>
        <w:t>föreskrift</w:t>
      </w:r>
      <w:proofErr w:type="spellEnd"/>
      <w:r w:rsidRPr="00565B07">
        <w:rPr>
          <w:rFonts w:asciiTheme="minorHAnsi" w:eastAsiaTheme="minorHAnsi" w:hAnsiTheme="minorHAnsi" w:cstheme="minorBidi"/>
          <w:i/>
          <w:lang w:val="en-GB"/>
        </w:rPr>
        <w:t xml:space="preserve"> </w:t>
      </w:r>
      <w:proofErr w:type="spellStart"/>
      <w:r w:rsidRPr="00565B07">
        <w:rPr>
          <w:rFonts w:asciiTheme="minorHAnsi" w:eastAsiaTheme="minorHAnsi" w:hAnsiTheme="minorHAnsi" w:cstheme="minorBidi"/>
          <w:i/>
          <w:lang w:val="en-GB"/>
        </w:rPr>
        <w:t>rörande</w:t>
      </w:r>
      <w:proofErr w:type="spellEnd"/>
      <w:r w:rsidRPr="00565B07">
        <w:rPr>
          <w:rFonts w:asciiTheme="minorHAnsi" w:eastAsiaTheme="minorHAnsi" w:hAnsiTheme="minorHAnsi" w:cstheme="minorBidi"/>
          <w:i/>
          <w:lang w:val="en-GB"/>
        </w:rPr>
        <w:t xml:space="preserve"> whistleblowing, DIFS 2010:1</w:t>
      </w:r>
      <w:r w:rsidRPr="00565B07">
        <w:rPr>
          <w:rFonts w:asciiTheme="minorHAnsi" w:eastAsiaTheme="minorHAnsi" w:hAnsiTheme="minorHAnsi" w:cstheme="minorBidi"/>
          <w:lang w:val="en-GB"/>
        </w:rPr>
        <w:t>).</w:t>
      </w:r>
      <w:r w:rsidRPr="00565B07">
        <w:rPr>
          <w:lang w:val="en-GB"/>
        </w:rPr>
        <w:t xml:space="preserve"> </w:t>
      </w:r>
    </w:p>
    <w:p w:rsidR="00123FE2" w:rsidRPr="00123FE2" w:rsidRDefault="00123FE2" w:rsidP="00123FE2">
      <w:pPr>
        <w:rPr>
          <w:rFonts w:asciiTheme="minorHAnsi" w:hAnsiTheme="minorHAnsi"/>
          <w:b/>
          <w:sz w:val="32"/>
          <w:szCs w:val="32"/>
          <w:lang w:val="en-US"/>
        </w:rPr>
      </w:pPr>
    </w:p>
    <w:p w:rsidR="00123FE2" w:rsidRPr="00EB3713" w:rsidRDefault="00123FE2" w:rsidP="00123FE2">
      <w:pPr>
        <w:numPr>
          <w:ilvl w:val="0"/>
          <w:numId w:val="7"/>
        </w:numPr>
        <w:contextualSpacing/>
        <w:rPr>
          <w:rFonts w:asciiTheme="minorHAnsi" w:hAnsiTheme="minorHAnsi"/>
          <w:b/>
          <w:sz w:val="36"/>
          <w:szCs w:val="36"/>
          <w:lang w:val="en-US"/>
        </w:rPr>
      </w:pPr>
      <w:r w:rsidRPr="00EB3713">
        <w:rPr>
          <w:rFonts w:asciiTheme="minorHAnsi" w:eastAsiaTheme="minorHAnsi" w:hAnsiTheme="minorHAnsi"/>
          <w:b/>
          <w:sz w:val="36"/>
          <w:szCs w:val="36"/>
          <w:lang w:val="en-US"/>
        </w:rPr>
        <w:t xml:space="preserve"> </w:t>
      </w:r>
      <w:r w:rsidRPr="00EB3713">
        <w:rPr>
          <w:rFonts w:asciiTheme="minorHAnsi" w:eastAsiaTheme="minorHAnsi" w:hAnsiTheme="minorHAnsi"/>
          <w:b/>
          <w:sz w:val="36"/>
          <w:szCs w:val="36"/>
          <w:lang w:val="en-GB"/>
        </w:rPr>
        <w:t xml:space="preserve">Need for registration </w:t>
      </w:r>
      <w:r w:rsidR="00176A1F">
        <w:rPr>
          <w:rFonts w:asciiTheme="minorHAnsi" w:eastAsiaTheme="minorHAnsi" w:hAnsiTheme="minorHAnsi"/>
          <w:b/>
          <w:sz w:val="36"/>
          <w:szCs w:val="36"/>
          <w:lang w:val="en-GB"/>
        </w:rPr>
        <w:t xml:space="preserve">of </w:t>
      </w:r>
      <w:r w:rsidRPr="00EB3713">
        <w:rPr>
          <w:rFonts w:asciiTheme="minorHAnsi" w:eastAsiaTheme="minorHAnsi" w:hAnsiTheme="minorHAnsi"/>
          <w:b/>
          <w:sz w:val="36"/>
          <w:szCs w:val="36"/>
          <w:lang w:val="en-GB"/>
        </w:rPr>
        <w:t xml:space="preserve">the whistleblowing scheme? </w:t>
      </w:r>
    </w:p>
    <w:p w:rsidR="00123FE2" w:rsidRPr="00565B07" w:rsidRDefault="00123FE2" w:rsidP="00123FE2">
      <w:pPr>
        <w:spacing w:before="100" w:beforeAutospacing="1" w:after="100" w:afterAutospacing="1"/>
        <w:rPr>
          <w:rFonts w:asciiTheme="minorHAnsi" w:hAnsiTheme="minorHAnsi" w:cs="Tahoma"/>
          <w:lang w:val="en-GB" w:eastAsia="en-GB"/>
        </w:rPr>
      </w:pPr>
      <w:r w:rsidRPr="00565B07">
        <w:rPr>
          <w:rFonts w:asciiTheme="minorHAnsi" w:hAnsiTheme="minorHAnsi" w:cs="Tahoma"/>
          <w:lang w:val="en-US" w:eastAsia="en-GB"/>
        </w:rPr>
        <w:t>The whistleblowing scheme</w:t>
      </w:r>
      <w:r w:rsidRPr="00565B07">
        <w:rPr>
          <w:rFonts w:asciiTheme="minorHAnsi" w:hAnsiTheme="minorHAnsi" w:cs="Tahoma"/>
          <w:lang w:val="en-GB" w:eastAsia="en-GB"/>
        </w:rPr>
        <w:t xml:space="preserve"> does not need to be registered </w:t>
      </w:r>
      <w:r w:rsidR="00176A1F">
        <w:rPr>
          <w:rFonts w:asciiTheme="minorHAnsi" w:hAnsiTheme="minorHAnsi" w:cs="Tahoma"/>
          <w:lang w:val="en-GB" w:eastAsia="en-GB"/>
        </w:rPr>
        <w:t>with the</w:t>
      </w:r>
      <w:r w:rsidRPr="00565B07">
        <w:rPr>
          <w:rFonts w:asciiTheme="minorHAnsi" w:hAnsiTheme="minorHAnsi" w:cs="Tahoma"/>
          <w:lang w:val="en-GB" w:eastAsia="en-GB"/>
        </w:rPr>
        <w:t xml:space="preserve"> Swedish Data </w:t>
      </w:r>
      <w:r w:rsidR="00176A1F">
        <w:rPr>
          <w:rFonts w:asciiTheme="minorHAnsi" w:hAnsiTheme="minorHAnsi" w:cs="Tahoma"/>
          <w:lang w:val="en-GB" w:eastAsia="en-GB"/>
        </w:rPr>
        <w:t>Inspection Board</w:t>
      </w:r>
      <w:r w:rsidRPr="00565B07">
        <w:rPr>
          <w:rFonts w:asciiTheme="minorHAnsi" w:hAnsiTheme="minorHAnsi" w:cs="Tahoma"/>
          <w:lang w:val="en-GB" w:eastAsia="en-GB"/>
        </w:rPr>
        <w:t xml:space="preserve">. </w:t>
      </w:r>
    </w:p>
    <w:p w:rsidR="00123FE2" w:rsidRPr="00565B07" w:rsidRDefault="00123FE2" w:rsidP="00123FE2">
      <w:pPr>
        <w:autoSpaceDE w:val="0"/>
        <w:autoSpaceDN w:val="0"/>
        <w:adjustRightInd w:val="0"/>
        <w:spacing w:before="60" w:after="60"/>
        <w:jc w:val="both"/>
        <w:rPr>
          <w:rFonts w:asciiTheme="minorHAnsi" w:eastAsiaTheme="minorHAnsi" w:hAnsiTheme="minorHAnsi"/>
          <w:bCs/>
          <w:lang w:val="en-GB"/>
        </w:rPr>
      </w:pPr>
      <w:r w:rsidRPr="00565B07">
        <w:rPr>
          <w:rFonts w:asciiTheme="minorHAnsi" w:eastAsiaTheme="minorHAnsi" w:hAnsiTheme="minorHAnsi"/>
          <w:bCs/>
          <w:lang w:val="en-GB"/>
        </w:rPr>
        <w:t>Please note</w:t>
      </w:r>
      <w:proofErr w:type="gramStart"/>
      <w:r w:rsidRPr="00565B07">
        <w:rPr>
          <w:rFonts w:asciiTheme="minorHAnsi" w:eastAsiaTheme="minorHAnsi" w:hAnsiTheme="minorHAnsi"/>
          <w:bCs/>
          <w:lang w:val="en-GB"/>
        </w:rPr>
        <w:t>,</w:t>
      </w:r>
      <w:proofErr w:type="gramEnd"/>
      <w:r w:rsidRPr="00565B07">
        <w:rPr>
          <w:rFonts w:asciiTheme="minorHAnsi" w:eastAsiaTheme="minorHAnsi" w:hAnsiTheme="minorHAnsi"/>
          <w:bCs/>
          <w:lang w:val="en-GB"/>
        </w:rPr>
        <w:t xml:space="preserve"> there are national variations on the need for registration of a whistleblowing scheme. </w:t>
      </w:r>
    </w:p>
    <w:p w:rsidR="00123FE2" w:rsidRPr="00565B07" w:rsidRDefault="00123FE2" w:rsidP="00123FE2">
      <w:pPr>
        <w:autoSpaceDE w:val="0"/>
        <w:autoSpaceDN w:val="0"/>
        <w:adjustRightInd w:val="0"/>
        <w:rPr>
          <w:rFonts w:asciiTheme="minorHAnsi" w:eastAsiaTheme="minorHAnsi" w:hAnsiTheme="minorHAnsi" w:cs="Arial"/>
          <w:lang w:val="en-GB"/>
        </w:rPr>
      </w:pPr>
    </w:p>
    <w:p w:rsidR="00123FE2" w:rsidRDefault="00123FE2" w:rsidP="00123FE2">
      <w:pPr>
        <w:autoSpaceDE w:val="0"/>
        <w:autoSpaceDN w:val="0"/>
        <w:adjustRightInd w:val="0"/>
        <w:rPr>
          <w:rFonts w:asciiTheme="minorHAnsi" w:eastAsiaTheme="minorHAnsi" w:hAnsiTheme="minorHAnsi" w:cs="Arial"/>
          <w:lang w:val="en-GB"/>
        </w:rPr>
      </w:pPr>
    </w:p>
    <w:p w:rsidR="00123FE2" w:rsidRDefault="00123FE2" w:rsidP="00123FE2">
      <w:pPr>
        <w:autoSpaceDE w:val="0"/>
        <w:autoSpaceDN w:val="0"/>
        <w:adjustRightInd w:val="0"/>
        <w:rPr>
          <w:rFonts w:asciiTheme="minorHAnsi" w:eastAsiaTheme="minorHAnsi" w:hAnsiTheme="minorHAnsi" w:cs="Arial"/>
          <w:lang w:val="en-GB"/>
        </w:rPr>
      </w:pPr>
    </w:p>
    <w:p w:rsidR="00123FE2" w:rsidRPr="00565B07" w:rsidRDefault="00123FE2" w:rsidP="00123FE2">
      <w:pPr>
        <w:autoSpaceDE w:val="0"/>
        <w:autoSpaceDN w:val="0"/>
        <w:adjustRightInd w:val="0"/>
        <w:rPr>
          <w:rFonts w:asciiTheme="minorHAnsi" w:eastAsiaTheme="minorHAnsi" w:hAnsiTheme="minorHAnsi" w:cs="Arial"/>
          <w:lang w:val="en-GB"/>
        </w:rPr>
      </w:pPr>
    </w:p>
    <w:p w:rsidR="00123FE2" w:rsidRPr="00EB3713" w:rsidRDefault="00123FE2" w:rsidP="00123FE2">
      <w:pPr>
        <w:numPr>
          <w:ilvl w:val="0"/>
          <w:numId w:val="7"/>
        </w:numPr>
        <w:spacing w:after="200" w:line="276" w:lineRule="auto"/>
        <w:contextualSpacing/>
        <w:rPr>
          <w:rFonts w:asciiTheme="minorHAnsi" w:eastAsiaTheme="minorHAnsi" w:hAnsiTheme="minorHAnsi"/>
          <w:b/>
          <w:bCs/>
          <w:color w:val="000000"/>
          <w:sz w:val="36"/>
          <w:szCs w:val="36"/>
          <w:lang w:val="en-GB"/>
        </w:rPr>
      </w:pPr>
      <w:r w:rsidRPr="00EB3713">
        <w:rPr>
          <w:rFonts w:asciiTheme="minorHAnsi" w:eastAsiaTheme="minorHAnsi" w:hAnsiTheme="minorHAnsi"/>
          <w:b/>
          <w:bCs/>
          <w:color w:val="000000"/>
          <w:sz w:val="36"/>
          <w:szCs w:val="36"/>
          <w:lang w:val="en-GB"/>
        </w:rPr>
        <w:t>Transfer of Personal Data outside the EEA</w:t>
      </w:r>
    </w:p>
    <w:p w:rsidR="00123FE2" w:rsidRDefault="00123FE2" w:rsidP="00123FE2">
      <w:pPr>
        <w:rPr>
          <w:rFonts w:asciiTheme="minorHAnsi" w:eastAsiaTheme="minorHAnsi" w:hAnsiTheme="minorHAnsi" w:cs="Arial"/>
          <w:color w:val="000000"/>
          <w:lang w:val="en-US"/>
        </w:rPr>
      </w:pPr>
      <w:r w:rsidRPr="00EB3713">
        <w:rPr>
          <w:rFonts w:asciiTheme="minorHAnsi" w:eastAsiaTheme="minorHAnsi" w:hAnsiTheme="minorHAnsi" w:cs="Arial"/>
          <w:color w:val="000000"/>
          <w:lang w:val="en-US"/>
        </w:rPr>
        <w:t>There is a general prohibition on the transfer of personal data out of the</w:t>
      </w:r>
      <w:r w:rsidRPr="00EB3713">
        <w:rPr>
          <w:rFonts w:asciiTheme="minorHAnsi" w:eastAsiaTheme="minorHAnsi" w:hAnsiTheme="minorHAnsi" w:cstheme="minorBidi"/>
          <w:color w:val="333333"/>
          <w:lang w:val="en-US"/>
        </w:rPr>
        <w:t xml:space="preserve"> European Economic Area (EEA)</w:t>
      </w:r>
      <w:r w:rsidRPr="00EB3713">
        <w:rPr>
          <w:rFonts w:asciiTheme="minorHAnsi" w:eastAsiaTheme="minorHAnsi" w:hAnsiTheme="minorHAnsi" w:cs="Arial"/>
          <w:color w:val="000000"/>
          <w:lang w:val="en-US"/>
        </w:rPr>
        <w:t xml:space="preserve"> unless specific mechanisms are used to protect data. </w:t>
      </w:r>
    </w:p>
    <w:p w:rsidR="00176A1F" w:rsidRDefault="00176A1F" w:rsidP="00123FE2">
      <w:pPr>
        <w:rPr>
          <w:rFonts w:asciiTheme="minorHAnsi" w:eastAsiaTheme="minorHAnsi" w:hAnsiTheme="minorHAnsi" w:cs="Arial"/>
          <w:color w:val="000000"/>
          <w:lang w:val="en-US"/>
        </w:rPr>
      </w:pPr>
    </w:p>
    <w:p w:rsidR="00176A1F" w:rsidRPr="00EB3713" w:rsidRDefault="00176A1F" w:rsidP="00A07552">
      <w:pPr>
        <w:tabs>
          <w:tab w:val="left" w:pos="8610"/>
        </w:tabs>
        <w:rPr>
          <w:rFonts w:asciiTheme="minorHAnsi" w:eastAsiaTheme="minorHAnsi" w:hAnsiTheme="minorHAnsi" w:cs="Arial"/>
          <w:color w:val="000000"/>
          <w:lang w:val="en-US"/>
        </w:rPr>
      </w:pPr>
      <w:r>
        <w:rPr>
          <w:rFonts w:asciiTheme="minorHAnsi" w:eastAsiaTheme="minorHAnsi" w:hAnsiTheme="minorHAnsi" w:cs="Arial"/>
          <w:color w:val="000000"/>
          <w:lang w:val="en-US"/>
        </w:rPr>
        <w:t>Personal data processed in the whistleblowing scheme will not be transferred outside the EEA.</w:t>
      </w:r>
      <w:r w:rsidR="00A07552">
        <w:rPr>
          <w:rFonts w:asciiTheme="minorHAnsi" w:eastAsiaTheme="minorHAnsi" w:hAnsiTheme="minorHAnsi" w:cs="Arial"/>
          <w:color w:val="000000"/>
          <w:lang w:val="en-US"/>
        </w:rPr>
        <w:tab/>
      </w:r>
    </w:p>
    <w:p w:rsidR="00123FE2" w:rsidRPr="00123FE2" w:rsidRDefault="00123FE2" w:rsidP="00123FE2">
      <w:pPr>
        <w:autoSpaceDE w:val="0"/>
        <w:autoSpaceDN w:val="0"/>
        <w:adjustRightInd w:val="0"/>
        <w:rPr>
          <w:rFonts w:asciiTheme="minorHAnsi" w:eastAsiaTheme="minorHAnsi" w:hAnsiTheme="minorHAnsi" w:cs="Arial"/>
          <w:color w:val="333333"/>
          <w:sz w:val="32"/>
          <w:szCs w:val="32"/>
          <w:lang w:val="en-US"/>
        </w:rPr>
      </w:pPr>
    </w:p>
    <w:p w:rsidR="00123FE2" w:rsidRPr="00565B07" w:rsidRDefault="00123FE2" w:rsidP="00123FE2">
      <w:pPr>
        <w:autoSpaceDE w:val="0"/>
        <w:autoSpaceDN w:val="0"/>
        <w:adjustRightInd w:val="0"/>
        <w:rPr>
          <w:rFonts w:asciiTheme="minorHAnsi" w:eastAsiaTheme="minorHAnsi" w:hAnsiTheme="minorHAnsi" w:cs="Arial"/>
          <w:b/>
          <w:sz w:val="32"/>
          <w:lang w:val="en-GB"/>
        </w:rPr>
      </w:pPr>
      <w:r w:rsidRPr="00565B07">
        <w:rPr>
          <w:rFonts w:asciiTheme="minorHAnsi" w:eastAsiaTheme="minorHAnsi" w:hAnsiTheme="minorHAnsi" w:cs="Arial"/>
          <w:b/>
          <w:sz w:val="32"/>
          <w:lang w:val="en-GB"/>
        </w:rPr>
        <w:t>About the Whistleblowing Centre</w:t>
      </w:r>
    </w:p>
    <w:p w:rsidR="00123FE2" w:rsidRPr="00565B07" w:rsidRDefault="00123FE2" w:rsidP="00123FE2">
      <w:pPr>
        <w:autoSpaceDE w:val="0"/>
        <w:autoSpaceDN w:val="0"/>
        <w:adjustRightInd w:val="0"/>
        <w:rPr>
          <w:rFonts w:asciiTheme="minorHAnsi" w:eastAsiaTheme="minorHAnsi" w:hAnsiTheme="minorHAnsi" w:cs="Arial"/>
          <w:lang w:val="en-GB"/>
        </w:rPr>
      </w:pPr>
    </w:p>
    <w:p w:rsidR="00123FE2" w:rsidRPr="00EB3713" w:rsidRDefault="00123FE2" w:rsidP="00123FE2">
      <w:pPr>
        <w:jc w:val="both"/>
        <w:rPr>
          <w:rFonts w:asciiTheme="minorHAnsi" w:eastAsiaTheme="minorHAnsi" w:hAnsiTheme="minorHAnsi" w:cstheme="minorBidi"/>
          <w:szCs w:val="21"/>
          <w:lang w:val="en-GB"/>
        </w:rPr>
      </w:pPr>
      <w:r w:rsidRPr="00EB3713">
        <w:rPr>
          <w:rFonts w:asciiTheme="minorHAnsi" w:eastAsiaTheme="minorHAnsi" w:hAnsiTheme="minorHAnsi" w:cstheme="minorBidi"/>
          <w:szCs w:val="21"/>
          <w:lang w:val="en-GB"/>
        </w:rPr>
        <w:t xml:space="preserve">The Whistleblowing Centre offers an impartial full-service whistleblowing solution for monitoring business ethics. </w:t>
      </w:r>
    </w:p>
    <w:p w:rsidR="00123FE2" w:rsidRPr="00EB3713" w:rsidRDefault="00123FE2" w:rsidP="00123FE2">
      <w:pPr>
        <w:jc w:val="both"/>
        <w:rPr>
          <w:rFonts w:asciiTheme="minorHAnsi" w:eastAsiaTheme="minorHAnsi" w:hAnsiTheme="minorHAnsi" w:cstheme="minorBidi"/>
          <w:szCs w:val="21"/>
          <w:lang w:val="en-GB"/>
        </w:rPr>
      </w:pPr>
    </w:p>
    <w:p w:rsidR="00123FE2" w:rsidRPr="00EB3713" w:rsidRDefault="00123FE2" w:rsidP="00123FE2">
      <w:pPr>
        <w:autoSpaceDE w:val="0"/>
        <w:autoSpaceDN w:val="0"/>
        <w:adjustRightInd w:val="0"/>
        <w:jc w:val="both"/>
        <w:rPr>
          <w:rFonts w:asciiTheme="minorHAnsi" w:eastAsiaTheme="minorHAnsi" w:hAnsiTheme="minorHAnsi" w:cs="Calibri"/>
          <w:color w:val="000000"/>
          <w:lang w:val="en-GB"/>
        </w:rPr>
      </w:pPr>
      <w:r w:rsidRPr="00EB3713">
        <w:rPr>
          <w:rFonts w:asciiTheme="minorHAnsi" w:eastAsiaTheme="minorHAnsi" w:hAnsiTheme="minorHAnsi" w:cs="Calibri"/>
          <w:color w:val="000000"/>
          <w:lang w:val="en-GB"/>
        </w:rPr>
        <w:t xml:space="preserve">Information in the external web-based reporting channel is encrypted and password-protected and can only be accessed by persons authorised by the company. </w:t>
      </w:r>
    </w:p>
    <w:p w:rsidR="00123FE2" w:rsidRPr="00EB3713" w:rsidRDefault="00123FE2" w:rsidP="00123FE2">
      <w:pPr>
        <w:autoSpaceDE w:val="0"/>
        <w:autoSpaceDN w:val="0"/>
        <w:adjustRightInd w:val="0"/>
        <w:jc w:val="both"/>
        <w:rPr>
          <w:rFonts w:asciiTheme="minorHAnsi" w:hAnsiTheme="minorHAnsi"/>
          <w:bCs/>
          <w:kern w:val="36"/>
          <w:lang w:val="en-GB"/>
        </w:rPr>
      </w:pPr>
    </w:p>
    <w:p w:rsidR="00123FE2" w:rsidRPr="00EB3713" w:rsidRDefault="00123FE2" w:rsidP="00123FE2">
      <w:pPr>
        <w:jc w:val="both"/>
        <w:rPr>
          <w:rFonts w:asciiTheme="minorHAnsi" w:eastAsiaTheme="minorHAnsi" w:hAnsiTheme="minorHAnsi" w:cstheme="minorBidi"/>
          <w:szCs w:val="21"/>
          <w:lang w:val="en-GB"/>
        </w:rPr>
      </w:pPr>
      <w:r w:rsidRPr="00EB3713">
        <w:rPr>
          <w:rFonts w:asciiTheme="minorHAnsi" w:eastAsiaTheme="minorHAnsi" w:hAnsiTheme="minorHAnsi" w:cstheme="minorBidi"/>
          <w:szCs w:val="21"/>
          <w:lang w:val="en-GB"/>
        </w:rPr>
        <w:t xml:space="preserve">The anonymous whistleblowing channel is a complement to the company´s </w:t>
      </w:r>
      <w:r w:rsidRPr="00EB3713">
        <w:rPr>
          <w:rFonts w:asciiTheme="minorHAnsi" w:eastAsiaTheme="minorHAnsi" w:hAnsiTheme="minorHAnsi" w:cs="Calibri"/>
          <w:bCs/>
          <w:szCs w:val="21"/>
          <w:lang w:val="en-GB"/>
        </w:rPr>
        <w:t xml:space="preserve">regular reporting channels </w:t>
      </w:r>
      <w:r w:rsidRPr="00EB3713">
        <w:rPr>
          <w:rFonts w:asciiTheme="minorHAnsi" w:eastAsiaTheme="minorHAnsi" w:hAnsiTheme="minorHAnsi" w:cstheme="minorBidi"/>
          <w:szCs w:val="21"/>
          <w:lang w:val="en-GB"/>
        </w:rPr>
        <w:t xml:space="preserve">and should be recognised as an important part of the company´s strive for an open business environment, where ethical conduct is highly valued. The Whistleblowing Centre service constitutes an adequate preventive procedure, as stipulated in stronger legislation on anti-corruption. </w:t>
      </w:r>
    </w:p>
    <w:p w:rsidR="00123FE2" w:rsidRPr="00565B07" w:rsidRDefault="00123FE2" w:rsidP="00123FE2">
      <w:pPr>
        <w:jc w:val="both"/>
        <w:rPr>
          <w:rFonts w:eastAsiaTheme="minorHAnsi" w:cstheme="minorBidi"/>
          <w:szCs w:val="21"/>
          <w:lang w:val="en-GB"/>
        </w:rPr>
      </w:pPr>
    </w:p>
    <w:p w:rsidR="00123FE2" w:rsidRPr="00565B07" w:rsidRDefault="00123FE2" w:rsidP="00123FE2">
      <w:pPr>
        <w:rPr>
          <w:rFonts w:asciiTheme="minorHAnsi" w:eastAsiaTheme="minorHAnsi" w:hAnsiTheme="minorHAnsi" w:cstheme="minorHAnsi"/>
          <w:color w:val="000000" w:themeColor="text1"/>
          <w:lang w:val="en-US"/>
        </w:rPr>
      </w:pPr>
      <w:r w:rsidRPr="00565B07">
        <w:rPr>
          <w:rFonts w:asciiTheme="minorHAnsi" w:eastAsiaTheme="minorHAnsi" w:hAnsiTheme="minorHAnsi" w:cstheme="minorHAnsi"/>
          <w:b/>
          <w:color w:val="000000" w:themeColor="text1"/>
          <w:sz w:val="36"/>
          <w:szCs w:val="36"/>
          <w:lang w:val="en-US"/>
        </w:rPr>
        <w:t>Additional information</w:t>
      </w:r>
    </w:p>
    <w:p w:rsidR="00123FE2" w:rsidRPr="00565B07" w:rsidRDefault="00176A1F" w:rsidP="00123FE2">
      <w:pPr>
        <w:widowControl w:val="0"/>
        <w:autoSpaceDE w:val="0"/>
        <w:autoSpaceDN w:val="0"/>
        <w:adjustRightInd w:val="0"/>
        <w:rPr>
          <w:rFonts w:asciiTheme="minorHAnsi" w:eastAsiaTheme="minorHAnsi" w:hAnsiTheme="minorHAnsi" w:cstheme="minorHAnsi"/>
          <w:b/>
          <w:color w:val="000000" w:themeColor="text1"/>
          <w:lang w:val="en-US"/>
        </w:rPr>
      </w:pPr>
      <w:r>
        <w:rPr>
          <w:rFonts w:eastAsiaTheme="minorHAnsi" w:cs="Calibri"/>
          <w:lang w:val="en-GB"/>
        </w:rPr>
        <w:t>Swedish Data Inspection</w:t>
      </w:r>
      <w:r w:rsidR="00123FE2" w:rsidRPr="00565B07">
        <w:rPr>
          <w:rFonts w:eastAsiaTheme="minorHAnsi" w:cs="Calibri"/>
          <w:lang w:val="en-GB"/>
        </w:rPr>
        <w:t xml:space="preserve"> Board</w:t>
      </w:r>
    </w:p>
    <w:p w:rsidR="00123FE2" w:rsidRPr="00EB3713" w:rsidRDefault="00123FE2" w:rsidP="00123FE2">
      <w:pPr>
        <w:widowControl w:val="0"/>
        <w:autoSpaceDE w:val="0"/>
        <w:autoSpaceDN w:val="0"/>
        <w:adjustRightInd w:val="0"/>
        <w:rPr>
          <w:lang w:val="en-US"/>
        </w:rPr>
      </w:pPr>
      <w:r w:rsidRPr="00EB3713">
        <w:rPr>
          <w:rFonts w:asciiTheme="minorHAnsi" w:eastAsiaTheme="minorHAnsi" w:hAnsiTheme="minorHAnsi" w:cs="Calibri"/>
          <w:lang w:val="en-US"/>
        </w:rPr>
        <w:t>+46 8 657 6100</w:t>
      </w:r>
    </w:p>
    <w:p w:rsidR="00123FE2" w:rsidRPr="00EB3713" w:rsidRDefault="00123FE2" w:rsidP="00123FE2">
      <w:pPr>
        <w:widowControl w:val="0"/>
        <w:autoSpaceDE w:val="0"/>
        <w:autoSpaceDN w:val="0"/>
        <w:adjustRightInd w:val="0"/>
        <w:rPr>
          <w:rFonts w:asciiTheme="minorHAnsi" w:eastAsiaTheme="minorHAnsi" w:hAnsiTheme="minorHAnsi" w:cstheme="minorHAnsi"/>
          <w:color w:val="000000" w:themeColor="text1"/>
          <w:u w:val="single"/>
          <w:lang w:val="en-US"/>
        </w:rPr>
      </w:pPr>
      <w:r w:rsidRPr="00EB3713">
        <w:rPr>
          <w:rFonts w:asciiTheme="minorHAnsi" w:eastAsiaTheme="minorHAnsi" w:hAnsiTheme="minorHAnsi" w:cstheme="minorHAnsi"/>
          <w:color w:val="000000" w:themeColor="text1"/>
          <w:u w:val="single"/>
          <w:lang w:val="en-US"/>
        </w:rPr>
        <w:t>datainspektionen@datainspektionen.se</w:t>
      </w:r>
    </w:p>
    <w:p w:rsidR="00123FE2" w:rsidRPr="00EB3713" w:rsidRDefault="00123FE2" w:rsidP="00123FE2">
      <w:pPr>
        <w:widowControl w:val="0"/>
        <w:autoSpaceDE w:val="0"/>
        <w:autoSpaceDN w:val="0"/>
        <w:adjustRightInd w:val="0"/>
        <w:rPr>
          <w:lang w:val="en-US"/>
        </w:rPr>
      </w:pPr>
      <w:r w:rsidRPr="00EB3713">
        <w:rPr>
          <w:rFonts w:asciiTheme="minorHAnsi" w:eastAsiaTheme="minorHAnsi" w:hAnsiTheme="minorHAnsi" w:cstheme="minorHAnsi"/>
          <w:color w:val="000000" w:themeColor="text1"/>
          <w:u w:val="single"/>
          <w:lang w:val="en-US"/>
        </w:rPr>
        <w:t>www.datainspektionen.se</w:t>
      </w: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p w:rsidR="00401D17" w:rsidRPr="00123FE2" w:rsidRDefault="00401D17" w:rsidP="000D02C5">
      <w:pPr>
        <w:ind w:right="595" w:firstLine="567"/>
        <w:rPr>
          <w:lang w:val="en-US"/>
        </w:rPr>
      </w:pPr>
    </w:p>
    <w:sectPr w:rsidR="00401D17" w:rsidRPr="00123FE2" w:rsidSect="001A42A0">
      <w:headerReference w:type="default" r:id="rId12"/>
      <w:footerReference w:type="default" r:id="rId13"/>
      <w:type w:val="continuous"/>
      <w:pgSz w:w="11907" w:h="16840" w:code="9"/>
      <w:pgMar w:top="1701" w:right="992" w:bottom="964" w:left="964" w:header="720" w:footer="682"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26" w:rsidRDefault="00A50F26">
      <w:r>
        <w:separator/>
      </w:r>
    </w:p>
  </w:endnote>
  <w:endnote w:type="continuationSeparator" w:id="0">
    <w:p w:rsidR="00A50F26" w:rsidRDefault="00A5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Roman">
    <w:panose1 w:val="00000000000000000000"/>
    <w:charset w:val="00"/>
    <w:family w:val="swiss"/>
    <w:notTrueType/>
    <w:pitch w:val="default"/>
    <w:sig w:usb0="00000003" w:usb1="00000000" w:usb2="00000000" w:usb3="00000000" w:csb0="00000001" w:csb1="00000000"/>
  </w:font>
  <w:font w:name="Ä‡ˇø¨–">
    <w:altName w:val="Cambria"/>
    <w:panose1 w:val="00000000000000000000"/>
    <w:charset w:val="4D"/>
    <w:family w:val="auto"/>
    <w:notTrueType/>
    <w:pitch w:val="default"/>
    <w:sig w:usb0="00000003" w:usb1="00000000" w:usb2="00000000" w:usb3="00000000" w:csb0="00000001" w:csb1="00000000"/>
  </w:font>
  <w:font w:name="Cal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7" w:rsidRPr="00CE7385" w:rsidRDefault="00401D17" w:rsidP="00E321DA">
    <w:pPr>
      <w:pStyle w:val="Sidfot"/>
      <w:tabs>
        <w:tab w:val="clear" w:pos="4536"/>
        <w:tab w:val="clear" w:pos="9072"/>
      </w:tabs>
      <w:rPr>
        <w:rFonts w:ascii="Calbri" w:hAnsi="Calbri"/>
        <w:sz w:val="18"/>
        <w:szCs w:val="18"/>
      </w:rPr>
    </w:pPr>
  </w:p>
  <w:p w:rsidR="00401D17" w:rsidRPr="00651FCB" w:rsidRDefault="00401D17" w:rsidP="002F6F27">
    <w:pPr>
      <w:pStyle w:val="Sidfot"/>
      <w:tabs>
        <w:tab w:val="clear" w:pos="4536"/>
        <w:tab w:val="clear" w:pos="9072"/>
        <w:tab w:val="left" w:pos="2268"/>
        <w:tab w:val="left" w:pos="2835"/>
        <w:tab w:val="left" w:pos="4395"/>
      </w:tabs>
      <w:jc w:val="center"/>
      <w:rPr>
        <w:rFonts w:ascii="Calibri" w:hAnsi="Calibri"/>
        <w:sz w:val="18"/>
        <w:szCs w:val="18"/>
        <w:lang w:val="de-AT"/>
      </w:rPr>
    </w:pPr>
    <w:r w:rsidRPr="00651FCB">
      <w:rPr>
        <w:rFonts w:ascii="Calibri" w:hAnsi="Calibri"/>
        <w:b/>
        <w:sz w:val="18"/>
        <w:szCs w:val="18"/>
        <w:lang w:val="de-AT"/>
      </w:rPr>
      <w:t xml:space="preserve">NIBE INDUSTRIER AB  </w:t>
    </w:r>
    <w:r w:rsidRPr="00651FCB">
      <w:rPr>
        <w:rFonts w:ascii="Calibri" w:hAnsi="Calibri"/>
        <w:sz w:val="18"/>
        <w:szCs w:val="18"/>
        <w:lang w:val="de-AT"/>
      </w:rPr>
      <w:t xml:space="preserve">Box 14  SE-285 21  Markaryd SWEDEN  Tel +46 433 73 000  Reg </w:t>
    </w:r>
    <w:proofErr w:type="spellStart"/>
    <w:r w:rsidRPr="00651FCB">
      <w:rPr>
        <w:rFonts w:ascii="Calibri" w:hAnsi="Calibri"/>
        <w:sz w:val="18"/>
        <w:szCs w:val="18"/>
        <w:lang w:val="de-AT"/>
      </w:rPr>
      <w:t>nr</w:t>
    </w:r>
    <w:proofErr w:type="spellEnd"/>
    <w:r w:rsidRPr="00651FCB">
      <w:rPr>
        <w:rFonts w:ascii="Calibri" w:hAnsi="Calibri"/>
        <w:sz w:val="18"/>
        <w:szCs w:val="18"/>
        <w:lang w:val="de-AT"/>
      </w:rPr>
      <w:t xml:space="preserve"> 556374-8309   www.nibe.com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26" w:rsidRDefault="00A50F26">
      <w:r>
        <w:separator/>
      </w:r>
    </w:p>
  </w:footnote>
  <w:footnote w:type="continuationSeparator" w:id="0">
    <w:p w:rsidR="00A50F26" w:rsidRDefault="00A5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7" w:rsidRDefault="00401D17">
    <w:pPr>
      <w:pStyle w:val="Sidhuvud"/>
    </w:pPr>
    <w:r>
      <w:rPr>
        <w:noProof/>
      </w:rPr>
      <mc:AlternateContent>
        <mc:Choice Requires="wps">
          <w:drawing>
            <wp:anchor distT="0" distB="0" distL="114300" distR="114300" simplePos="0" relativeHeight="251660288" behindDoc="0" locked="0" layoutInCell="1" allowOverlap="1" wp14:anchorId="3B9EAE80" wp14:editId="3B9EAE81">
              <wp:simplePos x="0" y="0"/>
              <wp:positionH relativeFrom="column">
                <wp:posOffset>4582795</wp:posOffset>
              </wp:positionH>
              <wp:positionV relativeFrom="paragraph">
                <wp:posOffset>-99060</wp:posOffset>
              </wp:positionV>
              <wp:extent cx="1930400" cy="505600"/>
              <wp:effectExtent l="0" t="0" r="0" b="0"/>
              <wp:wrapThrough wrapText="bothSides">
                <wp:wrapPolygon edited="0">
                  <wp:start x="284" y="1085"/>
                  <wp:lineTo x="284" y="19538"/>
                  <wp:lineTo x="21032" y="19538"/>
                  <wp:lineTo x="21032" y="1085"/>
                  <wp:lineTo x="284" y="1085"/>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50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01D17" w:rsidRPr="00D86067" w:rsidRDefault="00401D17" w:rsidP="00A739F2">
                          <w:pPr>
                            <w:jc w:val="center"/>
                            <w:rPr>
                              <w:rFonts w:ascii="Calibri" w:hAnsi="Calibri"/>
                              <w:sz w:val="48"/>
                              <w:szCs w:val="48"/>
                            </w:rPr>
                          </w:pPr>
                          <w:r w:rsidRPr="00D86067">
                            <w:rPr>
                              <w:rFonts w:ascii="Calibri" w:hAnsi="Calibri"/>
                              <w:sz w:val="48"/>
                              <w:szCs w:val="48"/>
                            </w:rPr>
                            <w:t>POLICY</w:t>
                          </w:r>
                        </w:p>
                      </w:txbxContent>
                    </wps:txbx>
                    <wps:bodyPr rot="0" vert="horz" wrap="square" lIns="91440" tIns="91440" rIns="91440" bIns="9144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85pt;margin-top:-7.8pt;width:152pt;height:3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" filled="f" stroked="f">
              <v:textbox inset=",7.2pt,,7.2pt">
                <w:txbxContent>
                  <w:p w:rsidR="00401D17" w:rsidRPr="00D86067" w:rsidRDefault="00401D17" w:rsidP="00A739F2">
                    <w:pPr>
                      <w:jc w:val="center"/>
                      <w:rPr>
                        <w:rFonts w:ascii="Calibri" w:hAnsi="Calibri"/>
                        <w:sz w:val="48"/>
                        <w:szCs w:val="48"/>
                      </w:rPr>
                    </w:pPr>
                    <w:r w:rsidRPr="00D86067">
                      <w:rPr>
                        <w:rFonts w:ascii="Calibri" w:hAnsi="Calibri"/>
                        <w:sz w:val="48"/>
                        <w:szCs w:val="48"/>
                      </w:rPr>
                      <w:t>POLICY</w:t>
                    </w:r>
                  </w:p>
                </w:txbxContent>
              </v:textbox>
              <w10:wrap type="through"/>
            </v:shape>
          </w:pict>
        </mc:Fallback>
      </mc:AlternateContent>
    </w:r>
    <w:r>
      <w:t xml:space="preserve">   </w:t>
    </w:r>
  </w:p>
  <w:p w:rsidR="00401D17" w:rsidRDefault="00401D17" w:rsidP="002F6F27">
    <w:pPr>
      <w:pStyle w:val="Anteckningsrubrik"/>
    </w:pPr>
    <w:r>
      <w:rPr>
        <w:noProof/>
      </w:rPr>
      <mc:AlternateContent>
        <mc:Choice Requires="wps">
          <w:drawing>
            <wp:anchor distT="0" distB="0" distL="114300" distR="114300" simplePos="0" relativeHeight="251661312" behindDoc="0" locked="0" layoutInCell="1" allowOverlap="1" wp14:anchorId="3B9EAE82" wp14:editId="3B9EAE83">
              <wp:simplePos x="0" y="0"/>
              <wp:positionH relativeFrom="column">
                <wp:posOffset>4582795</wp:posOffset>
              </wp:positionH>
              <wp:positionV relativeFrom="paragraph">
                <wp:posOffset>67945</wp:posOffset>
              </wp:positionV>
              <wp:extent cx="1930400" cy="505460"/>
              <wp:effectExtent l="0" t="0" r="0" b="0"/>
              <wp:wrapThrough wrapText="bothSides">
                <wp:wrapPolygon edited="0">
                  <wp:start x="284" y="1085"/>
                  <wp:lineTo x="284" y="19538"/>
                  <wp:lineTo x="21032" y="19538"/>
                  <wp:lineTo x="21032" y="1085"/>
                  <wp:lineTo x="284" y="1085"/>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01D17" w:rsidRPr="005F2D84" w:rsidRDefault="00401D17" w:rsidP="005F2D84">
                          <w:pPr>
                            <w:jc w:val="center"/>
                            <w:rPr>
                              <w:rFonts w:ascii="Calibri" w:hAnsi="Calibri"/>
                              <w:sz w:val="28"/>
                              <w:szCs w:val="48"/>
                            </w:rPr>
                          </w:pPr>
                          <w:r w:rsidRPr="005F2D84">
                            <w:rPr>
                              <w:rFonts w:ascii="Calibri" w:hAnsi="Calibri"/>
                              <w:sz w:val="28"/>
                              <w:szCs w:val="48"/>
                            </w:rPr>
                            <w:t>DOCUMENT</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id="_x0000_s1027" type="#_x0000_t202" style="position:absolute;margin-left:360.85pt;margin-top:5.35pt;width:152pt;height:3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" filled="f" stroked="f">
              <v:textbox inset=",7.2pt,,7.2pt">
                <w:txbxContent>
                  <w:p w:rsidR="00401D17" w:rsidRPr="005F2D84" w:rsidRDefault="00401D17" w:rsidP="005F2D84">
                    <w:pPr>
                      <w:jc w:val="center"/>
                      <w:rPr>
                        <w:rFonts w:ascii="Calibri" w:hAnsi="Calibri"/>
                        <w:sz w:val="28"/>
                        <w:szCs w:val="48"/>
                      </w:rPr>
                    </w:pPr>
                    <w:r w:rsidRPr="005F2D84">
                      <w:rPr>
                        <w:rFonts w:ascii="Calibri" w:hAnsi="Calibri"/>
                        <w:sz w:val="28"/>
                        <w:szCs w:val="48"/>
                      </w:rPr>
                      <w:t>DOCUMENT</w:t>
                    </w:r>
                  </w:p>
                </w:txbxContent>
              </v:textbox>
              <w10:wrap type="through"/>
            </v:shape>
          </w:pict>
        </mc:Fallback>
      </mc:AlternateContent>
    </w:r>
    <w:r>
      <w:rPr>
        <w:noProof/>
      </w:rPr>
      <w:drawing>
        <wp:inline distT="0" distB="0" distL="0" distR="0" wp14:anchorId="3B9EAE84" wp14:editId="3B9EAE85">
          <wp:extent cx="1515745" cy="372745"/>
          <wp:effectExtent l="0" t="0" r="8255" b="8255"/>
          <wp:docPr id="1"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372745"/>
                  </a:xfrm>
                  <a:prstGeom prst="rect">
                    <a:avLst/>
                  </a:prstGeom>
                  <a:noFill/>
                  <a:ln>
                    <a:noFill/>
                  </a:ln>
                </pic:spPr>
              </pic:pic>
            </a:graphicData>
          </a:graphic>
        </wp:inline>
      </w:drawing>
    </w:r>
    <w:r w:rsidRPr="00A739F2">
      <w:rPr>
        <w:noProof/>
      </w:rPr>
      <w:t xml:space="preserve"> </w:t>
    </w:r>
  </w:p>
  <w:p w:rsidR="00401D17" w:rsidRDefault="00401D17">
    <w:pPr>
      <w:pStyle w:val="Sidhuvud"/>
    </w:pPr>
  </w:p>
  <w:p w:rsidR="00401D17" w:rsidRDefault="00401D17">
    <w:pPr>
      <w:pStyle w:val="Sidhuvud"/>
    </w:pPr>
    <w:r>
      <w:rPr>
        <w:noProof/>
      </w:rPr>
      <mc:AlternateContent>
        <mc:Choice Requires="wps">
          <w:drawing>
            <wp:anchor distT="0" distB="0" distL="114300" distR="114300" simplePos="0" relativeHeight="251662336" behindDoc="0" locked="0" layoutInCell="1" allowOverlap="1" wp14:anchorId="3B9EAE86" wp14:editId="3B9EAE87">
              <wp:simplePos x="0" y="0"/>
              <wp:positionH relativeFrom="column">
                <wp:posOffset>5195858</wp:posOffset>
              </wp:positionH>
              <wp:positionV relativeFrom="paragraph">
                <wp:posOffset>123190</wp:posOffset>
              </wp:positionV>
              <wp:extent cx="831273" cy="342900"/>
              <wp:effectExtent l="0" t="0" r="0" b="12700"/>
              <wp:wrapNone/>
              <wp:docPr id="6" name="Textruta 6"/>
              <wp:cNvGraphicFramePr/>
              <a:graphic xmlns:a="http://schemas.openxmlformats.org/drawingml/2006/main">
                <a:graphicData uri="http://schemas.microsoft.com/office/word/2010/wordprocessingShape">
                  <wps:wsp>
                    <wps:cNvSpPr txBox="1"/>
                    <wps:spPr>
                      <a:xfrm>
                        <a:off x="0" y="0"/>
                        <a:ext cx="831273"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01D17" w:rsidRPr="00E42ED1" w:rsidRDefault="00401D17" w:rsidP="00E42ED1">
                          <w:pPr>
                            <w:jc w:val="right"/>
                            <w:rPr>
                              <w:rFonts w:asciiTheme="majorHAnsi" w:hAnsiTheme="majorHAnsi"/>
                            </w:rPr>
                          </w:pPr>
                          <w:r>
                            <w:rPr>
                              <w:rFonts w:asciiTheme="majorHAnsi" w:hAnsiTheme="majorHAnsi"/>
                            </w:rPr>
                            <w:t>20</w:t>
                          </w:r>
                          <w:r w:rsidR="00D57B49">
                            <w:rPr>
                              <w:rFonts w:asciiTheme="majorHAnsi" w:hAnsiTheme="majorHAnsi"/>
                            </w:rPr>
                            <w:t>1</w:t>
                          </w:r>
                          <w:r w:rsidR="00123FE2">
                            <w:rPr>
                              <w:rFonts w:asciiTheme="majorHAnsi" w:hAnsiTheme="majorHAnsi"/>
                            </w:rPr>
                            <w:t>4</w:t>
                          </w:r>
                          <w:r>
                            <w:rPr>
                              <w:rFonts w:asciiTheme="majorHAnsi" w:hAnsiTheme="majorHAnsi"/>
                            </w:rPr>
                            <w:t>-</w:t>
                          </w:r>
                          <w:r w:rsidR="0059607C">
                            <w:rPr>
                              <w:rFonts w:asciiTheme="majorHAnsi" w:hAnsiTheme="majorHAnsi"/>
                            </w:rPr>
                            <w:t>11</w:t>
                          </w:r>
                          <w:r w:rsidR="008C066A">
                            <w:rPr>
                              <w:rFonts w:asciiTheme="majorHAnsi" w:hAnsiTheme="majorHAnsi"/>
                            </w:rPr>
                            <w:t>-2</w:t>
                          </w:r>
                          <w:r w:rsidR="000A12FD">
                            <w:rPr>
                              <w:rFonts w:asciiTheme="majorHAnsi" w:hAnsiTheme="majorHAnsi"/>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6" o:spid="_x0000_s1028" type="#_x0000_t202" style="position:absolute;margin-left:409.1pt;margin-top:9.7pt;width:65.4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" filled="f" stroked="f">
              <v:textbox>
                <w:txbxContent>
                  <w:p w:rsidR="00401D17" w:rsidRPr="00E42ED1" w:rsidRDefault="00401D17" w:rsidP="00E42ED1">
                    <w:pPr>
                      <w:jc w:val="right"/>
                      <w:rPr>
                        <w:rFonts w:asciiTheme="majorHAnsi" w:hAnsiTheme="majorHAnsi"/>
                      </w:rPr>
                    </w:pPr>
                    <w:r>
                      <w:rPr>
                        <w:rFonts w:asciiTheme="majorHAnsi" w:hAnsiTheme="majorHAnsi"/>
                      </w:rPr>
                      <w:t>20</w:t>
                    </w:r>
                    <w:r w:rsidR="00D57B49">
                      <w:rPr>
                        <w:rFonts w:asciiTheme="majorHAnsi" w:hAnsiTheme="majorHAnsi"/>
                      </w:rPr>
                      <w:t>1</w:t>
                    </w:r>
                    <w:r w:rsidR="00123FE2">
                      <w:rPr>
                        <w:rFonts w:asciiTheme="majorHAnsi" w:hAnsiTheme="majorHAnsi"/>
                      </w:rPr>
                      <w:t>4</w:t>
                    </w:r>
                    <w:r>
                      <w:rPr>
                        <w:rFonts w:asciiTheme="majorHAnsi" w:hAnsiTheme="majorHAnsi"/>
                      </w:rPr>
                      <w:t>-</w:t>
                    </w:r>
                    <w:r w:rsidR="0059607C">
                      <w:rPr>
                        <w:rFonts w:asciiTheme="majorHAnsi" w:hAnsiTheme="majorHAnsi"/>
                      </w:rPr>
                      <w:t>11</w:t>
                    </w:r>
                    <w:r w:rsidR="008C066A">
                      <w:rPr>
                        <w:rFonts w:asciiTheme="majorHAnsi" w:hAnsiTheme="majorHAnsi"/>
                      </w:rPr>
                      <w:t>-2</w:t>
                    </w:r>
                    <w:r w:rsidR="000A12FD">
                      <w:rPr>
                        <w:rFonts w:asciiTheme="majorHAnsi" w:hAnsiTheme="majorHAnsi"/>
                      </w:rPr>
                      <w:t>6</w:t>
                    </w:r>
                  </w:p>
                </w:txbxContent>
              </v:textbox>
            </v:shape>
          </w:pict>
        </mc:Fallback>
      </mc:AlternateContent>
    </w:r>
  </w:p>
  <w:p w:rsidR="00401D17" w:rsidRPr="004E44C3" w:rsidRDefault="00401D17" w:rsidP="004E44C3">
    <w:pPr>
      <w:pStyle w:val="Sidhuvud"/>
      <w:tabs>
        <w:tab w:val="clear" w:pos="9072"/>
        <w:tab w:val="right" w:pos="8931"/>
      </w:tabs>
      <w:rPr>
        <w:rFonts w:asciiTheme="majorHAnsi" w:hAnsiTheme="majorHAnsi"/>
      </w:rPr>
    </w:pPr>
    <w:r w:rsidRPr="004E44C3">
      <w:rPr>
        <w:rFonts w:asciiTheme="minorHAnsi" w:hAnsiTheme="minorHAnsi"/>
      </w:rPr>
      <w:tab/>
    </w:r>
    <w:r w:rsidRPr="004E44C3">
      <w:rPr>
        <w:rFonts w:asciiTheme="minorHAnsi" w:hAnsiTheme="minorHAnsi"/>
      </w:rPr>
      <w:tab/>
    </w:r>
  </w:p>
  <w:p w:rsidR="00401D17" w:rsidRPr="00A739F2" w:rsidRDefault="00401D17" w:rsidP="00901371">
    <w:pPr>
      <w:rPr>
        <w:rFonts w:ascii="Calibri" w:hAnsi="Calibri"/>
      </w:rPr>
    </w:pPr>
  </w:p>
  <w:p w:rsidR="00401D17" w:rsidRDefault="00401D17" w:rsidP="00901371">
    <w:pPr>
      <w:rPr>
        <w:rFonts w:ascii="Calibri" w:hAnsi="Calibri"/>
      </w:rPr>
    </w:pPr>
  </w:p>
  <w:p w:rsidR="00401D17" w:rsidRPr="00850C03" w:rsidRDefault="00401D17" w:rsidP="005F2D84">
    <w:pPr>
      <w:tabs>
        <w:tab w:val="left" w:pos="8080"/>
      </w:tabs>
      <w:rPr>
        <w:sz w:val="52"/>
      </w:rPr>
    </w:pPr>
    <w:r>
      <w:rPr>
        <w:rFonts w:ascii="Calibri" w:hAnsi="Calibri"/>
        <w:sz w:val="52"/>
      </w:rPr>
      <w:tab/>
    </w:r>
  </w:p>
  <w:p w:rsidR="00401D17" w:rsidRDefault="00401D17">
    <w:pPr>
      <w:pStyle w:val="Sidhuvud"/>
    </w:pPr>
  </w:p>
  <w:p w:rsidR="00401D17" w:rsidRDefault="00401D1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C35"/>
    <w:multiLevelType w:val="hybridMultilevel"/>
    <w:tmpl w:val="4AD8C99A"/>
    <w:lvl w:ilvl="0" w:tplc="041D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850296"/>
    <w:multiLevelType w:val="hybridMultilevel"/>
    <w:tmpl w:val="59407622"/>
    <w:lvl w:ilvl="0" w:tplc="041D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0201320"/>
    <w:multiLevelType w:val="hybridMultilevel"/>
    <w:tmpl w:val="E7CAEE5C"/>
    <w:lvl w:ilvl="0" w:tplc="041D0017">
      <w:start w:val="1"/>
      <w:numFmt w:val="lowerLetter"/>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nsid w:val="356B7C14"/>
    <w:multiLevelType w:val="hybridMultilevel"/>
    <w:tmpl w:val="08B668F2"/>
    <w:lvl w:ilvl="0" w:tplc="1402DCE0">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CA0940"/>
    <w:multiLevelType w:val="hybridMultilevel"/>
    <w:tmpl w:val="0E16A0FC"/>
    <w:lvl w:ilvl="0" w:tplc="041D0017">
      <w:start w:val="1"/>
      <w:numFmt w:val="lowerLetter"/>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5">
    <w:nsid w:val="3CEC5D81"/>
    <w:multiLevelType w:val="hybridMultilevel"/>
    <w:tmpl w:val="EDB4D62C"/>
    <w:lvl w:ilvl="0" w:tplc="041D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DC4D99"/>
    <w:multiLevelType w:val="multilevel"/>
    <w:tmpl w:val="19C2AA70"/>
    <w:lvl w:ilvl="0">
      <w:start w:val="1"/>
      <w:numFmt w:val="decimal"/>
      <w:pStyle w:val="Rubrik1"/>
      <w:lvlText w:val="%1."/>
      <w:lvlJc w:val="left"/>
      <w:pPr>
        <w:ind w:left="1134" w:hanging="1134"/>
      </w:pPr>
      <w:rPr>
        <w:rFonts w:ascii="Calibri" w:hAnsi="Calibri" w:hint="default"/>
        <w:b/>
        <w:i w:val="0"/>
        <w:sz w:val="26"/>
        <w:szCs w:val="26"/>
      </w:rPr>
    </w:lvl>
    <w:lvl w:ilvl="1">
      <w:start w:val="1"/>
      <w:numFmt w:val="decimal"/>
      <w:pStyle w:val="Brd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4"/>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7">
    <w:nsid w:val="7809335D"/>
    <w:multiLevelType w:val="hybridMultilevel"/>
    <w:tmpl w:val="CF9E9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FB"/>
    <w:rsid w:val="00012ADF"/>
    <w:rsid w:val="00031AD7"/>
    <w:rsid w:val="00032B20"/>
    <w:rsid w:val="000A12FD"/>
    <w:rsid w:val="000A30A6"/>
    <w:rsid w:val="000C201F"/>
    <w:rsid w:val="000D02C5"/>
    <w:rsid w:val="00110CA5"/>
    <w:rsid w:val="00123FE2"/>
    <w:rsid w:val="00167CAF"/>
    <w:rsid w:val="00176A1F"/>
    <w:rsid w:val="001A42A0"/>
    <w:rsid w:val="001B6B33"/>
    <w:rsid w:val="001C2D50"/>
    <w:rsid w:val="00217181"/>
    <w:rsid w:val="0023031E"/>
    <w:rsid w:val="00235066"/>
    <w:rsid w:val="002C044A"/>
    <w:rsid w:val="002D1D90"/>
    <w:rsid w:val="002D525B"/>
    <w:rsid w:val="002E1DC5"/>
    <w:rsid w:val="002F6F27"/>
    <w:rsid w:val="003910B7"/>
    <w:rsid w:val="00391DC5"/>
    <w:rsid w:val="003B5ACB"/>
    <w:rsid w:val="00401D17"/>
    <w:rsid w:val="00447462"/>
    <w:rsid w:val="00454688"/>
    <w:rsid w:val="004A14B6"/>
    <w:rsid w:val="004D5A90"/>
    <w:rsid w:val="004E44C3"/>
    <w:rsid w:val="00502828"/>
    <w:rsid w:val="00553F56"/>
    <w:rsid w:val="00576339"/>
    <w:rsid w:val="0059607C"/>
    <w:rsid w:val="005E71B1"/>
    <w:rsid w:val="005F15A6"/>
    <w:rsid w:val="005F25BC"/>
    <w:rsid w:val="005F2D84"/>
    <w:rsid w:val="00651FCB"/>
    <w:rsid w:val="00675CB0"/>
    <w:rsid w:val="006B2900"/>
    <w:rsid w:val="006F7A17"/>
    <w:rsid w:val="00703B4E"/>
    <w:rsid w:val="00710182"/>
    <w:rsid w:val="0071024B"/>
    <w:rsid w:val="007216BD"/>
    <w:rsid w:val="00744A1C"/>
    <w:rsid w:val="007B1E0C"/>
    <w:rsid w:val="007B3E58"/>
    <w:rsid w:val="007D1D64"/>
    <w:rsid w:val="007E3205"/>
    <w:rsid w:val="007F4CC2"/>
    <w:rsid w:val="008147B5"/>
    <w:rsid w:val="0084292D"/>
    <w:rsid w:val="00850C03"/>
    <w:rsid w:val="00853C60"/>
    <w:rsid w:val="008741AD"/>
    <w:rsid w:val="00890EEA"/>
    <w:rsid w:val="008C066A"/>
    <w:rsid w:val="008C2E74"/>
    <w:rsid w:val="008F488A"/>
    <w:rsid w:val="00901371"/>
    <w:rsid w:val="0090143B"/>
    <w:rsid w:val="009B51AD"/>
    <w:rsid w:val="009C4AC5"/>
    <w:rsid w:val="00A07552"/>
    <w:rsid w:val="00A43F75"/>
    <w:rsid w:val="00A50F26"/>
    <w:rsid w:val="00A739F2"/>
    <w:rsid w:val="00A766AA"/>
    <w:rsid w:val="00AF2F8A"/>
    <w:rsid w:val="00B2163E"/>
    <w:rsid w:val="00B35F41"/>
    <w:rsid w:val="00B73B74"/>
    <w:rsid w:val="00BB596A"/>
    <w:rsid w:val="00BC35F5"/>
    <w:rsid w:val="00BD43EF"/>
    <w:rsid w:val="00C15BB5"/>
    <w:rsid w:val="00C26957"/>
    <w:rsid w:val="00C53D8F"/>
    <w:rsid w:val="00C76D04"/>
    <w:rsid w:val="00C84619"/>
    <w:rsid w:val="00CE7385"/>
    <w:rsid w:val="00CF6C2F"/>
    <w:rsid w:val="00D37EBA"/>
    <w:rsid w:val="00D57B49"/>
    <w:rsid w:val="00D86067"/>
    <w:rsid w:val="00DC1E52"/>
    <w:rsid w:val="00DD154A"/>
    <w:rsid w:val="00DF2AEB"/>
    <w:rsid w:val="00E1150F"/>
    <w:rsid w:val="00E321DA"/>
    <w:rsid w:val="00E41BBE"/>
    <w:rsid w:val="00E42ED1"/>
    <w:rsid w:val="00E452C6"/>
    <w:rsid w:val="00E56527"/>
    <w:rsid w:val="00E5759C"/>
    <w:rsid w:val="00E7133F"/>
    <w:rsid w:val="00E832A1"/>
    <w:rsid w:val="00E93EFB"/>
    <w:rsid w:val="00EB5F13"/>
    <w:rsid w:val="00F51E2A"/>
    <w:rsid w:val="00FA6105"/>
    <w:rsid w:val="00FE1B24"/>
    <w:rsid w:val="00FE6007"/>
    <w:rsid w:val="00FF24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1">
    <w:name w:val="heading 1"/>
    <w:basedOn w:val="Normal"/>
    <w:next w:val="Brdtext"/>
    <w:link w:val="Rubrik1Char"/>
    <w:qFormat/>
    <w:rsid w:val="00C76D04"/>
    <w:pPr>
      <w:keepNext/>
      <w:numPr>
        <w:numId w:val="1"/>
      </w:numPr>
      <w:tabs>
        <w:tab w:val="left" w:pos="1134"/>
      </w:tabs>
      <w:spacing w:before="360" w:after="240"/>
      <w:outlineLvl w:val="0"/>
    </w:pPr>
    <w:rPr>
      <w:rFonts w:ascii="Calibri" w:hAnsi="Calibri" w:cs="Arial"/>
      <w:b/>
      <w:bCs/>
      <w:kern w:val="32"/>
      <w:sz w:val="2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7216BD"/>
    <w:rPr>
      <w:rFonts w:ascii="Tahoma" w:hAnsi="Tahoma" w:cs="Tahoma"/>
      <w:sz w:val="16"/>
      <w:szCs w:val="16"/>
    </w:rPr>
  </w:style>
  <w:style w:type="paragraph" w:customStyle="1" w:styleId="Ingetstyckeformat">
    <w:name w:val="[Inget styckeformat]"/>
    <w:rsid w:val="00CE738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IBEMALL">
    <w:name w:val="NIBE MALL"/>
    <w:basedOn w:val="Sidhuvud"/>
    <w:qFormat/>
    <w:rsid w:val="002F6F27"/>
    <w:rPr>
      <w:rFonts w:ascii="Calibri" w:hAnsi="Calibri"/>
      <w:noProof/>
    </w:rPr>
  </w:style>
  <w:style w:type="paragraph" w:styleId="Adress-brev">
    <w:name w:val="envelope address"/>
    <w:basedOn w:val="Normal"/>
    <w:rsid w:val="002F6F27"/>
    <w:pPr>
      <w:framePr w:w="7938" w:h="1984" w:hRule="exact" w:hSpace="141" w:wrap="auto" w:hAnchor="page" w:xAlign="center" w:yAlign="bottom"/>
      <w:ind w:left="2880"/>
    </w:pPr>
    <w:rPr>
      <w:rFonts w:ascii="Calibri" w:eastAsia="MS Gothic" w:hAnsi="Calibri"/>
      <w:sz w:val="24"/>
      <w:szCs w:val="24"/>
    </w:rPr>
  </w:style>
  <w:style w:type="paragraph" w:styleId="Anteckningsrubrik">
    <w:name w:val="Note Heading"/>
    <w:basedOn w:val="Normal"/>
    <w:next w:val="Normal"/>
    <w:link w:val="AnteckningsrubrikChar"/>
    <w:rsid w:val="002F6F27"/>
    <w:rPr>
      <w:rFonts w:ascii="Calibri" w:hAnsi="Calibri"/>
    </w:rPr>
  </w:style>
  <w:style w:type="character" w:customStyle="1" w:styleId="AnteckningsrubrikChar">
    <w:name w:val="Anteckningsrubrik Char"/>
    <w:link w:val="Anteckningsrubrik"/>
    <w:rsid w:val="002F6F27"/>
    <w:rPr>
      <w:rFonts w:ascii="Calibri" w:hAnsi="Calibri"/>
    </w:rPr>
  </w:style>
  <w:style w:type="character" w:customStyle="1" w:styleId="Rubrik1Char">
    <w:name w:val="Rubrik 1 Char"/>
    <w:basedOn w:val="Standardstycketeckensnitt"/>
    <w:link w:val="Rubrik1"/>
    <w:rsid w:val="00C76D04"/>
    <w:rPr>
      <w:rFonts w:ascii="Calibri" w:hAnsi="Calibri" w:cs="Arial"/>
      <w:b/>
      <w:bCs/>
      <w:kern w:val="32"/>
      <w:sz w:val="26"/>
      <w:szCs w:val="32"/>
    </w:rPr>
  </w:style>
  <w:style w:type="paragraph" w:styleId="Brdtext">
    <w:name w:val="Body Text"/>
    <w:basedOn w:val="Rubrik1"/>
    <w:link w:val="BrdtextChar"/>
    <w:qFormat/>
    <w:rsid w:val="00C76D04"/>
    <w:pPr>
      <w:keepNext w:val="0"/>
      <w:numPr>
        <w:ilvl w:val="1"/>
      </w:numPr>
      <w:spacing w:before="120" w:after="180"/>
      <w:outlineLvl w:val="9"/>
    </w:pPr>
    <w:rPr>
      <w:b w:val="0"/>
      <w:sz w:val="24"/>
      <w:szCs w:val="24"/>
    </w:rPr>
  </w:style>
  <w:style w:type="character" w:customStyle="1" w:styleId="BrdtextChar">
    <w:name w:val="Brödtext Char"/>
    <w:basedOn w:val="Standardstycketeckensnitt"/>
    <w:link w:val="Brdtext"/>
    <w:rsid w:val="00C76D04"/>
    <w:rPr>
      <w:rFonts w:ascii="Calibri" w:hAnsi="Calibri" w:cs="Arial"/>
      <w:bCs/>
      <w:kern w:val="32"/>
      <w:sz w:val="24"/>
      <w:szCs w:val="24"/>
    </w:rPr>
  </w:style>
  <w:style w:type="character" w:styleId="Fotnotsreferens">
    <w:name w:val="footnote reference"/>
    <w:basedOn w:val="Standardstycketeckensnitt"/>
    <w:rsid w:val="00C76D04"/>
    <w:rPr>
      <w:vertAlign w:val="superscript"/>
    </w:rPr>
  </w:style>
  <w:style w:type="paragraph" w:styleId="Rubrik">
    <w:name w:val="Title"/>
    <w:basedOn w:val="Normal"/>
    <w:next w:val="Normal"/>
    <w:link w:val="RubrikChar"/>
    <w:qFormat/>
    <w:rsid w:val="000D02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D02C5"/>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123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1">
    <w:name w:val="heading 1"/>
    <w:basedOn w:val="Normal"/>
    <w:next w:val="Brdtext"/>
    <w:link w:val="Rubrik1Char"/>
    <w:qFormat/>
    <w:rsid w:val="00C76D04"/>
    <w:pPr>
      <w:keepNext/>
      <w:numPr>
        <w:numId w:val="1"/>
      </w:numPr>
      <w:tabs>
        <w:tab w:val="left" w:pos="1134"/>
      </w:tabs>
      <w:spacing w:before="360" w:after="240"/>
      <w:outlineLvl w:val="0"/>
    </w:pPr>
    <w:rPr>
      <w:rFonts w:ascii="Calibri" w:hAnsi="Calibri" w:cs="Arial"/>
      <w:b/>
      <w:bCs/>
      <w:kern w:val="32"/>
      <w:sz w:val="2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7216BD"/>
    <w:rPr>
      <w:rFonts w:ascii="Tahoma" w:hAnsi="Tahoma" w:cs="Tahoma"/>
      <w:sz w:val="16"/>
      <w:szCs w:val="16"/>
    </w:rPr>
  </w:style>
  <w:style w:type="paragraph" w:customStyle="1" w:styleId="Ingetstyckeformat">
    <w:name w:val="[Inget styckeformat]"/>
    <w:rsid w:val="00CE738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IBEMALL">
    <w:name w:val="NIBE MALL"/>
    <w:basedOn w:val="Sidhuvud"/>
    <w:qFormat/>
    <w:rsid w:val="002F6F27"/>
    <w:rPr>
      <w:rFonts w:ascii="Calibri" w:hAnsi="Calibri"/>
      <w:noProof/>
    </w:rPr>
  </w:style>
  <w:style w:type="paragraph" w:styleId="Adress-brev">
    <w:name w:val="envelope address"/>
    <w:basedOn w:val="Normal"/>
    <w:rsid w:val="002F6F27"/>
    <w:pPr>
      <w:framePr w:w="7938" w:h="1984" w:hRule="exact" w:hSpace="141" w:wrap="auto" w:hAnchor="page" w:xAlign="center" w:yAlign="bottom"/>
      <w:ind w:left="2880"/>
    </w:pPr>
    <w:rPr>
      <w:rFonts w:ascii="Calibri" w:eastAsia="MS Gothic" w:hAnsi="Calibri"/>
      <w:sz w:val="24"/>
      <w:szCs w:val="24"/>
    </w:rPr>
  </w:style>
  <w:style w:type="paragraph" w:styleId="Anteckningsrubrik">
    <w:name w:val="Note Heading"/>
    <w:basedOn w:val="Normal"/>
    <w:next w:val="Normal"/>
    <w:link w:val="AnteckningsrubrikChar"/>
    <w:rsid w:val="002F6F27"/>
    <w:rPr>
      <w:rFonts w:ascii="Calibri" w:hAnsi="Calibri"/>
    </w:rPr>
  </w:style>
  <w:style w:type="character" w:customStyle="1" w:styleId="AnteckningsrubrikChar">
    <w:name w:val="Anteckningsrubrik Char"/>
    <w:link w:val="Anteckningsrubrik"/>
    <w:rsid w:val="002F6F27"/>
    <w:rPr>
      <w:rFonts w:ascii="Calibri" w:hAnsi="Calibri"/>
    </w:rPr>
  </w:style>
  <w:style w:type="character" w:customStyle="1" w:styleId="Rubrik1Char">
    <w:name w:val="Rubrik 1 Char"/>
    <w:basedOn w:val="Standardstycketeckensnitt"/>
    <w:link w:val="Rubrik1"/>
    <w:rsid w:val="00C76D04"/>
    <w:rPr>
      <w:rFonts w:ascii="Calibri" w:hAnsi="Calibri" w:cs="Arial"/>
      <w:b/>
      <w:bCs/>
      <w:kern w:val="32"/>
      <w:sz w:val="26"/>
      <w:szCs w:val="32"/>
    </w:rPr>
  </w:style>
  <w:style w:type="paragraph" w:styleId="Brdtext">
    <w:name w:val="Body Text"/>
    <w:basedOn w:val="Rubrik1"/>
    <w:link w:val="BrdtextChar"/>
    <w:qFormat/>
    <w:rsid w:val="00C76D04"/>
    <w:pPr>
      <w:keepNext w:val="0"/>
      <w:numPr>
        <w:ilvl w:val="1"/>
      </w:numPr>
      <w:spacing w:before="120" w:after="180"/>
      <w:outlineLvl w:val="9"/>
    </w:pPr>
    <w:rPr>
      <w:b w:val="0"/>
      <w:sz w:val="24"/>
      <w:szCs w:val="24"/>
    </w:rPr>
  </w:style>
  <w:style w:type="character" w:customStyle="1" w:styleId="BrdtextChar">
    <w:name w:val="Brödtext Char"/>
    <w:basedOn w:val="Standardstycketeckensnitt"/>
    <w:link w:val="Brdtext"/>
    <w:rsid w:val="00C76D04"/>
    <w:rPr>
      <w:rFonts w:ascii="Calibri" w:hAnsi="Calibri" w:cs="Arial"/>
      <w:bCs/>
      <w:kern w:val="32"/>
      <w:sz w:val="24"/>
      <w:szCs w:val="24"/>
    </w:rPr>
  </w:style>
  <w:style w:type="character" w:styleId="Fotnotsreferens">
    <w:name w:val="footnote reference"/>
    <w:basedOn w:val="Standardstycketeckensnitt"/>
    <w:rsid w:val="00C76D04"/>
    <w:rPr>
      <w:vertAlign w:val="superscript"/>
    </w:rPr>
  </w:style>
  <w:style w:type="paragraph" w:styleId="Rubrik">
    <w:name w:val="Title"/>
    <w:basedOn w:val="Normal"/>
    <w:next w:val="Normal"/>
    <w:link w:val="RubrikChar"/>
    <w:qFormat/>
    <w:rsid w:val="000D02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D02C5"/>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123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B72FEA93DC24C89692DCE1BF26056" ma:contentTypeVersion="0" ma:contentTypeDescription="Create a new document." ma:contentTypeScope="" ma:versionID="d9ee3f7852880c2c74600a0cd78176d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9583-A4F7-4349-9CD5-3D1ECD16DF83}">
  <ds:schemaRefs>
    <ds:schemaRef ds:uri="http://schemas.microsoft.com/sharepoint/v3/contenttype/forms"/>
  </ds:schemaRefs>
</ds:datastoreItem>
</file>

<file path=customXml/itemProps2.xml><?xml version="1.0" encoding="utf-8"?>
<ds:datastoreItem xmlns:ds="http://schemas.openxmlformats.org/officeDocument/2006/customXml" ds:itemID="{0B0D68D9-1DC6-48D3-B42D-857EE6DDB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8958-CB7D-47DE-8EFF-1116C253E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B754D4-7C3B-4CF7-B86C-6531E232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10503</Characters>
  <Application>Microsoft Office Word</Application>
  <DocSecurity>0</DocSecurity>
  <Lines>87</Lines>
  <Paragraphs>24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_</vt:lpstr>
      <vt:lpstr>Datum Date Datum		Er referens Your reference 	Vår referens Our reference Unsere Referenz</vt:lpstr>
      <vt:lpstr>Datum Date Datum		Er referens Your reference 	Vår referens Our reference Unsere Referenz</vt:lpstr>
    </vt:vector>
  </TitlesOfParts>
  <LinksUpToDate>false</LinksUpToDate>
  <CharactersWithSpaces>12460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2013-11-20T08:06:00Z</cp:lastPrinted>
  <dcterms:created xsi:type="dcterms:W3CDTF">2014-11-27T07:39:00Z</dcterms:created>
  <dcterms:modified xsi:type="dcterms:W3CDTF">2014-11-27T07:39:00Z</dcterms:modified>
</cp:coreProperties>
</file>